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8BC6B" w14:textId="77777777" w:rsidR="009C34AA" w:rsidRDefault="00FF32F1">
      <w:pPr>
        <w:jc w:val="center"/>
      </w:pPr>
      <w:r>
        <w:rPr>
          <w:noProof/>
        </w:rPr>
        <w:drawing>
          <wp:inline distT="0" distB="0" distL="0" distR="0" wp14:anchorId="51069BCD" wp14:editId="0593F087">
            <wp:extent cx="2152650" cy="933450"/>
            <wp:effectExtent l="0" t="84565" r="0" b="0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ala.gif"/>
                    <pic:cNvPicPr/>
                  </pic:nvPicPr>
                  <pic:blipFill>
                    <a:blip r:embed="rId7" cstate="print"/>
                  </pic:blipFill>
                  <pic:spPr>
                    <a:xfrm>
                      <a:off x="0" y="0"/>
                      <a:ext cx="21526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119E1" w14:textId="233DB8DB" w:rsidR="00FF32F1" w:rsidRPr="003D446F" w:rsidRDefault="00FF32F1" w:rsidP="003D446F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hAnsi="Arial"/>
          <w:b/>
          <w:sz w:val="28"/>
        </w:rPr>
        <w:t>Municipalité rurale de Montcalm</w:t>
      </w:r>
      <w:r>
        <w:br/>
      </w:r>
      <w:r>
        <w:rPr>
          <w:rFonts w:ascii="Arial" w:hAnsi="Arial"/>
          <w:b/>
        </w:rPr>
        <w:t>Procès-verbal</w:t>
      </w:r>
      <w:r>
        <w:br/>
      </w:r>
      <w:r>
        <w:rPr>
          <w:rFonts w:ascii="Arial" w:hAnsi="Arial"/>
          <w:b/>
          <w:sz w:val="20"/>
        </w:rPr>
        <w:t>Réunion ordinaire du conseil d’août - le 21</w:t>
      </w:r>
      <w:r w:rsidR="003965E4">
        <w:rPr>
          <w:rFonts w:ascii="Arial" w:hAnsi="Arial"/>
          <w:b/>
          <w:sz w:val="20"/>
        </w:rPr>
        <w:t> </w:t>
      </w:r>
      <w:r>
        <w:rPr>
          <w:rFonts w:ascii="Arial" w:hAnsi="Arial"/>
          <w:b/>
          <w:sz w:val="20"/>
        </w:rPr>
        <w:t>août 2024 à 7</w:t>
      </w:r>
      <w:r w:rsidR="003965E4">
        <w:rPr>
          <w:rFonts w:ascii="Arial" w:hAnsi="Arial"/>
          <w:b/>
          <w:sz w:val="20"/>
        </w:rPr>
        <w:t> h </w:t>
      </w:r>
      <w:r>
        <w:rPr>
          <w:rFonts w:ascii="Arial" w:hAnsi="Arial"/>
          <w:b/>
          <w:sz w:val="20"/>
        </w:rPr>
        <w:t>30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9C34AA" w14:paraId="5960857B" w14:textId="77777777">
        <w:tc>
          <w:tcPr>
            <w:tcW w:w="0" w:type="auto"/>
            <w:vAlign w:val="center"/>
          </w:tcPr>
          <w:p w14:paraId="521AB1BE" w14:textId="458B26ED" w:rsidR="009C34AA" w:rsidRDefault="00FF32F1">
            <w:r>
              <w:t>Procès-verbal de la réunion ordinaire de la Municipalité rurale de Montcalm, tenue aux bureaux municipaux, au village de Letellier, en la province du Manitoba, le 21</w:t>
            </w:r>
            <w:r w:rsidR="003965E4">
              <w:t> </w:t>
            </w:r>
            <w:r>
              <w:t>août 2024 à 7</w:t>
            </w:r>
            <w:r w:rsidR="003965E4">
              <w:t> h </w:t>
            </w:r>
            <w:r>
              <w:t>30.</w:t>
            </w:r>
          </w:p>
          <w:p w14:paraId="3A70EAC3" w14:textId="77777777" w:rsidR="00AD06F8" w:rsidRDefault="00AD06F8"/>
          <w:tbl>
            <w:tblPr>
              <w:tblW w:w="70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4"/>
              <w:gridCol w:w="4333"/>
              <w:gridCol w:w="1686"/>
            </w:tblGrid>
            <w:tr w:rsidR="009C34AA" w14:paraId="39393382" w14:textId="77777777" w:rsidTr="007B3F5A">
              <w:trPr>
                <w:trHeight w:val="446"/>
              </w:trPr>
              <w:tc>
                <w:tcPr>
                  <w:tcW w:w="0" w:type="auto"/>
                  <w:vAlign w:val="center"/>
                </w:tcPr>
                <w:p w14:paraId="65219A2A" w14:textId="491692A7" w:rsidR="009C34AA" w:rsidRDefault="00FF32F1">
                  <w:proofErr w:type="gramStart"/>
                  <w:r>
                    <w:rPr>
                      <w:rFonts w:ascii="Arial" w:hAnsi="Arial"/>
                    </w:rPr>
                    <w:t>présents</w:t>
                  </w:r>
                  <w:proofErr w:type="gramEnd"/>
                  <w:r w:rsidR="003965E4">
                    <w:rPr>
                      <w:rFonts w:ascii="Arial" w:hAnsi="Arial"/>
                    </w:rPr>
                    <w:t> </w:t>
                  </w:r>
                  <w:r>
                    <w:rPr>
                      <w:rFonts w:ascii="Arial" w:hAnsi="Arial"/>
                    </w:rPr>
                    <w:t>:</w:t>
                  </w:r>
                </w:p>
              </w:tc>
              <w:tc>
                <w:tcPr>
                  <w:tcW w:w="4404" w:type="dxa"/>
                  <w:vAlign w:val="center"/>
                </w:tcPr>
                <w:p w14:paraId="55243CC9" w14:textId="77777777" w:rsidR="009C34AA" w:rsidRDefault="00FF32F1">
                  <w:proofErr w:type="gramStart"/>
                  <w:r>
                    <w:rPr>
                      <w:rFonts w:ascii="Arial" w:hAnsi="Arial"/>
                    </w:rPr>
                    <w:t>préfet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14:paraId="6A3CCAB3" w14:textId="77777777" w:rsidR="009C34AA" w:rsidRDefault="00FF32F1">
                  <w:r>
                    <w:rPr>
                      <w:rFonts w:ascii="Arial" w:hAnsi="Arial"/>
                    </w:rPr>
                    <w:t>Paul Gilmore</w:t>
                  </w:r>
                </w:p>
              </w:tc>
            </w:tr>
            <w:tr w:rsidR="009C34AA" w14:paraId="10E02775" w14:textId="77777777" w:rsidTr="007B3F5A">
              <w:trPr>
                <w:trHeight w:val="446"/>
              </w:trPr>
              <w:tc>
                <w:tcPr>
                  <w:tcW w:w="0" w:type="auto"/>
                  <w:vAlign w:val="center"/>
                </w:tcPr>
                <w:p w14:paraId="6279CD14" w14:textId="77777777" w:rsidR="009C34AA" w:rsidRDefault="00FF32F1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4404" w:type="dxa"/>
                  <w:vAlign w:val="center"/>
                </w:tcPr>
                <w:p w14:paraId="75BD63B6" w14:textId="77777777" w:rsidR="009C34AA" w:rsidRDefault="00FF32F1">
                  <w:r>
                    <w:rPr>
                      <w:rFonts w:ascii="Arial" w:hAnsi="Arial"/>
                    </w:rPr>
                    <w:t>conseiller  </w:t>
                  </w:r>
                </w:p>
              </w:tc>
              <w:tc>
                <w:tcPr>
                  <w:tcW w:w="1701" w:type="dxa"/>
                  <w:vAlign w:val="center"/>
                </w:tcPr>
                <w:p w14:paraId="7DA72916" w14:textId="77777777" w:rsidR="009C34AA" w:rsidRDefault="00FF32F1">
                  <w:r>
                    <w:rPr>
                      <w:rFonts w:ascii="Arial" w:hAnsi="Arial"/>
                    </w:rPr>
                    <w:t>Paul Sabourin</w:t>
                  </w:r>
                </w:p>
              </w:tc>
            </w:tr>
            <w:tr w:rsidR="009C34AA" w14:paraId="30069FC1" w14:textId="77777777" w:rsidTr="007B3F5A">
              <w:trPr>
                <w:trHeight w:val="446"/>
              </w:trPr>
              <w:tc>
                <w:tcPr>
                  <w:tcW w:w="0" w:type="auto"/>
                  <w:vAlign w:val="center"/>
                </w:tcPr>
                <w:p w14:paraId="02566DBA" w14:textId="77777777" w:rsidR="009C34AA" w:rsidRDefault="00FF32F1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4404" w:type="dxa"/>
                  <w:vAlign w:val="center"/>
                </w:tcPr>
                <w:p w14:paraId="48BC3137" w14:textId="77777777" w:rsidR="009C34AA" w:rsidRDefault="00FF32F1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1701" w:type="dxa"/>
                  <w:vAlign w:val="center"/>
                </w:tcPr>
                <w:p w14:paraId="76B8F11B" w14:textId="77777777" w:rsidR="009C34AA" w:rsidRDefault="00FF32F1">
                  <w:r>
                    <w:rPr>
                      <w:rFonts w:ascii="Arial" w:hAnsi="Arial"/>
                    </w:rPr>
                    <w:t xml:space="preserve">Harold </w:t>
                  </w:r>
                  <w:proofErr w:type="spellStart"/>
                  <w:r>
                    <w:rPr>
                      <w:rFonts w:ascii="Arial" w:hAnsi="Arial"/>
                    </w:rPr>
                    <w:t>Janzen</w:t>
                  </w:r>
                  <w:proofErr w:type="spellEnd"/>
                </w:p>
              </w:tc>
            </w:tr>
            <w:tr w:rsidR="009C34AA" w14:paraId="3EFF768F" w14:textId="77777777" w:rsidTr="007B3F5A">
              <w:trPr>
                <w:trHeight w:val="446"/>
              </w:trPr>
              <w:tc>
                <w:tcPr>
                  <w:tcW w:w="0" w:type="auto"/>
                  <w:vAlign w:val="center"/>
                </w:tcPr>
                <w:p w14:paraId="092B8E33" w14:textId="77777777" w:rsidR="009C34AA" w:rsidRDefault="00FF32F1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4404" w:type="dxa"/>
                  <w:vAlign w:val="center"/>
                </w:tcPr>
                <w:p w14:paraId="66FB0142" w14:textId="77777777" w:rsidR="009C34AA" w:rsidRDefault="00FF32F1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1701" w:type="dxa"/>
                  <w:vAlign w:val="center"/>
                </w:tcPr>
                <w:p w14:paraId="466C2CCC" w14:textId="77777777" w:rsidR="009C34AA" w:rsidRDefault="00FF32F1">
                  <w:r>
                    <w:rPr>
                      <w:rFonts w:ascii="Arial" w:hAnsi="Arial"/>
                    </w:rPr>
                    <w:t>Émile Rémillard</w:t>
                  </w:r>
                </w:p>
              </w:tc>
            </w:tr>
            <w:tr w:rsidR="009C34AA" w14:paraId="1E0EFE0B" w14:textId="77777777" w:rsidTr="007B3F5A">
              <w:trPr>
                <w:trHeight w:val="446"/>
              </w:trPr>
              <w:tc>
                <w:tcPr>
                  <w:tcW w:w="0" w:type="auto"/>
                  <w:vAlign w:val="center"/>
                </w:tcPr>
                <w:p w14:paraId="69742DBA" w14:textId="77777777" w:rsidR="009C34AA" w:rsidRDefault="00FF32F1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4404" w:type="dxa"/>
                  <w:vAlign w:val="center"/>
                </w:tcPr>
                <w:p w14:paraId="290B3A59" w14:textId="77777777" w:rsidR="009C34AA" w:rsidRDefault="00FF32F1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1701" w:type="dxa"/>
                  <w:vAlign w:val="center"/>
                </w:tcPr>
                <w:p w14:paraId="2ECA32E3" w14:textId="77777777" w:rsidR="009C34AA" w:rsidRDefault="00FF32F1">
                  <w:r>
                    <w:rPr>
                      <w:rFonts w:ascii="Arial" w:hAnsi="Arial"/>
                    </w:rPr>
                    <w:t>Jean Barnabé</w:t>
                  </w:r>
                </w:p>
              </w:tc>
            </w:tr>
            <w:tr w:rsidR="009C34AA" w14:paraId="2B9E36D4" w14:textId="77777777" w:rsidTr="007B3F5A">
              <w:trPr>
                <w:trHeight w:val="446"/>
              </w:trPr>
              <w:tc>
                <w:tcPr>
                  <w:tcW w:w="0" w:type="auto"/>
                  <w:vAlign w:val="center"/>
                </w:tcPr>
                <w:p w14:paraId="40349BBA" w14:textId="77777777" w:rsidR="009C34AA" w:rsidRDefault="00FF32F1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4404" w:type="dxa"/>
                  <w:vAlign w:val="center"/>
                </w:tcPr>
                <w:p w14:paraId="3D46FD18" w14:textId="77777777" w:rsidR="009C34AA" w:rsidRDefault="00FF32F1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1701" w:type="dxa"/>
                  <w:vAlign w:val="center"/>
                </w:tcPr>
                <w:p w14:paraId="67686958" w14:textId="77777777" w:rsidR="009C34AA" w:rsidRDefault="00FF32F1">
                  <w:r>
                    <w:rPr>
                      <w:rFonts w:ascii="Arial" w:hAnsi="Arial"/>
                    </w:rPr>
                    <w:t>Louis Duval</w:t>
                  </w:r>
                </w:p>
              </w:tc>
            </w:tr>
            <w:tr w:rsidR="009C34AA" w14:paraId="4FE7D340" w14:textId="77777777" w:rsidTr="007B3F5A">
              <w:trPr>
                <w:trHeight w:val="446"/>
              </w:trPr>
              <w:tc>
                <w:tcPr>
                  <w:tcW w:w="0" w:type="auto"/>
                  <w:vAlign w:val="center"/>
                </w:tcPr>
                <w:p w14:paraId="6FAA1F08" w14:textId="77777777" w:rsidR="009C34AA" w:rsidRDefault="00FF32F1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4404" w:type="dxa"/>
                  <w:vAlign w:val="center"/>
                </w:tcPr>
                <w:p w14:paraId="6C7562B3" w14:textId="77777777" w:rsidR="009C34AA" w:rsidRDefault="00FF32F1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1701" w:type="dxa"/>
                  <w:vAlign w:val="center"/>
                </w:tcPr>
                <w:p w14:paraId="6E586356" w14:textId="77777777" w:rsidR="009C34AA" w:rsidRDefault="00FF32F1">
                  <w:r>
                    <w:rPr>
                      <w:rFonts w:ascii="Arial" w:hAnsi="Arial"/>
                    </w:rPr>
                    <w:t> </w:t>
                  </w:r>
                </w:p>
              </w:tc>
            </w:tr>
            <w:tr w:rsidR="009C34AA" w14:paraId="63BD108C" w14:textId="77777777" w:rsidTr="007B3F5A">
              <w:trPr>
                <w:trHeight w:val="446"/>
              </w:trPr>
              <w:tc>
                <w:tcPr>
                  <w:tcW w:w="0" w:type="auto"/>
                  <w:vAlign w:val="center"/>
                </w:tcPr>
                <w:p w14:paraId="0BA02594" w14:textId="77777777" w:rsidR="009C34AA" w:rsidRDefault="00FF32F1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4404" w:type="dxa"/>
                  <w:vAlign w:val="center"/>
                </w:tcPr>
                <w:p w14:paraId="19CE64C0" w14:textId="77777777" w:rsidR="009C34AA" w:rsidRDefault="00FF32F1">
                  <w:proofErr w:type="gramStart"/>
                  <w:r>
                    <w:rPr>
                      <w:rFonts w:ascii="Arial" w:hAnsi="Arial"/>
                    </w:rPr>
                    <w:t>directrice</w:t>
                  </w:r>
                  <w:proofErr w:type="gramEnd"/>
                  <w:r>
                    <w:rPr>
                      <w:rFonts w:ascii="Arial" w:hAnsi="Arial"/>
                    </w:rPr>
                    <w:t xml:space="preserve"> générale</w:t>
                  </w:r>
                </w:p>
              </w:tc>
              <w:tc>
                <w:tcPr>
                  <w:tcW w:w="1701" w:type="dxa"/>
                  <w:vAlign w:val="center"/>
                </w:tcPr>
                <w:p w14:paraId="1DFBE641" w14:textId="77777777" w:rsidR="009C34AA" w:rsidRDefault="00FF32F1">
                  <w:proofErr w:type="spellStart"/>
                  <w:r>
                    <w:rPr>
                      <w:rFonts w:ascii="Arial" w:hAnsi="Arial"/>
                    </w:rPr>
                    <w:t>Jolene</w:t>
                  </w:r>
                  <w:proofErr w:type="spellEnd"/>
                  <w:r>
                    <w:rPr>
                      <w:rFonts w:ascii="Arial" w:hAnsi="Arial"/>
                    </w:rPr>
                    <w:t xml:space="preserve"> Bird</w:t>
                  </w:r>
                </w:p>
              </w:tc>
            </w:tr>
            <w:tr w:rsidR="009C34AA" w14:paraId="3706D674" w14:textId="77777777" w:rsidTr="007B3F5A">
              <w:trPr>
                <w:trHeight w:val="446"/>
              </w:trPr>
              <w:tc>
                <w:tcPr>
                  <w:tcW w:w="0" w:type="auto"/>
                  <w:vAlign w:val="center"/>
                </w:tcPr>
                <w:p w14:paraId="6730A8E4" w14:textId="77777777" w:rsidR="009C34AA" w:rsidRDefault="00FF32F1">
                  <w:r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4404" w:type="dxa"/>
                  <w:vAlign w:val="center"/>
                </w:tcPr>
                <w:p w14:paraId="50CC3175" w14:textId="77777777" w:rsidR="009C34AA" w:rsidRDefault="00FF32F1">
                  <w:proofErr w:type="gramStart"/>
                  <w:r>
                    <w:rPr>
                      <w:rFonts w:ascii="Arial" w:hAnsi="Arial"/>
                    </w:rPr>
                    <w:t>directrice</w:t>
                  </w:r>
                  <w:proofErr w:type="gramEnd"/>
                  <w:r>
                    <w:rPr>
                      <w:rFonts w:ascii="Arial" w:hAnsi="Arial"/>
                    </w:rPr>
                    <w:t xml:space="preserve"> générale adjointe par intérim</w:t>
                  </w:r>
                </w:p>
              </w:tc>
              <w:tc>
                <w:tcPr>
                  <w:tcW w:w="1701" w:type="dxa"/>
                  <w:vAlign w:val="center"/>
                </w:tcPr>
                <w:p w14:paraId="44922E4B" w14:textId="77777777" w:rsidR="009C34AA" w:rsidRDefault="00FF32F1">
                  <w:r>
                    <w:rPr>
                      <w:rFonts w:ascii="Arial" w:hAnsi="Arial"/>
                    </w:rPr>
                    <w:t>Katherine Roy</w:t>
                  </w:r>
                </w:p>
              </w:tc>
            </w:tr>
          </w:tbl>
          <w:p w14:paraId="1C5DE680" w14:textId="2B6CD85C" w:rsidR="009C34AA" w:rsidRDefault="00FF32F1">
            <w:r>
              <w:br/>
              <w:t>Le conseiller Émile Rémillard et le conseiller Paul Sabourin quittent l</w:t>
            </w:r>
            <w:r w:rsidR="003965E4">
              <w:t>’</w:t>
            </w:r>
            <w:r>
              <w:t>assemblée à 10</w:t>
            </w:r>
            <w:r w:rsidR="003965E4">
              <w:t xml:space="preserve"> h 0</w:t>
            </w:r>
            <w:r>
              <w:t>5.</w:t>
            </w:r>
            <w:r>
              <w:br/>
            </w:r>
            <w:r>
              <w:br/>
            </w:r>
            <w:r>
              <w:rPr>
                <w:i/>
              </w:rPr>
              <w:t>Si un point est inscrit à l</w:t>
            </w:r>
            <w:r w:rsidR="003965E4">
              <w:rPr>
                <w:i/>
              </w:rPr>
              <w:t>’</w:t>
            </w:r>
            <w:r>
              <w:rPr>
                <w:i/>
              </w:rPr>
              <w:t>ordre du jour</w:t>
            </w:r>
            <w:r w:rsidR="003965E4">
              <w:rPr>
                <w:i/>
              </w:rPr>
              <w:t>,</w:t>
            </w:r>
            <w:r>
              <w:rPr>
                <w:i/>
              </w:rPr>
              <w:t xml:space="preserve"> mais ne figure pas au procès-verbal correspondant, cela signifie qu</w:t>
            </w:r>
            <w:r w:rsidR="003965E4">
              <w:rPr>
                <w:i/>
              </w:rPr>
              <w:t>’</w:t>
            </w:r>
            <w:r>
              <w:rPr>
                <w:i/>
              </w:rPr>
              <w:t>aucun rapport n</w:t>
            </w:r>
            <w:r w:rsidR="003965E4">
              <w:rPr>
                <w:i/>
              </w:rPr>
              <w:t>’</w:t>
            </w:r>
            <w:r>
              <w:rPr>
                <w:i/>
              </w:rPr>
              <w:t>a été présenté.</w:t>
            </w:r>
          </w:p>
        </w:tc>
      </w:tr>
    </w:tbl>
    <w:p w14:paraId="66ED9660" w14:textId="013E648C" w:rsidR="009C34AA" w:rsidRDefault="009C34AA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8450"/>
      </w:tblGrid>
      <w:tr w:rsidR="009C34AA" w14:paraId="2E70399A" w14:textId="77777777">
        <w:tc>
          <w:tcPr>
            <w:tcW w:w="900" w:type="dxa"/>
          </w:tcPr>
          <w:p w14:paraId="43AEC0C9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14:paraId="2226A5AE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 xml:space="preserve">Ouverture de la réunion / </w:t>
            </w:r>
            <w:proofErr w:type="spellStart"/>
            <w:r>
              <w:rPr>
                <w:b/>
              </w:rPr>
              <w:t>Opening</w:t>
            </w:r>
            <w:proofErr w:type="spellEnd"/>
            <w:r>
              <w:rPr>
                <w:b/>
              </w:rPr>
              <w:t xml:space="preserve"> of </w:t>
            </w:r>
            <w:proofErr w:type="gramStart"/>
            <w:r>
              <w:rPr>
                <w:b/>
              </w:rPr>
              <w:t>Meeting</w:t>
            </w:r>
            <w:proofErr w:type="gramEnd"/>
          </w:p>
          <w:p w14:paraId="3FAEC2B4" w14:textId="30B5D6A6" w:rsidR="009C34AA" w:rsidRDefault="00FF32F1">
            <w:pPr>
              <w:spacing w:before="120" w:after="120" w:line="240" w:lineRule="auto"/>
            </w:pPr>
            <w:r>
              <w:t>Le préfet Paul Gilmore a déclaré la réunion ouverte à 7</w:t>
            </w:r>
            <w:r w:rsidR="003965E4">
              <w:t> h </w:t>
            </w:r>
            <w:r>
              <w:t>20.</w:t>
            </w:r>
          </w:p>
        </w:tc>
      </w:tr>
      <w:tr w:rsidR="009C34AA" w14:paraId="347C4F24" w14:textId="77777777">
        <w:tc>
          <w:tcPr>
            <w:tcW w:w="900" w:type="dxa"/>
          </w:tcPr>
          <w:p w14:paraId="225E83FE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14:paraId="0AE76705" w14:textId="525A50C2" w:rsidR="00AD06F8" w:rsidRDefault="00FF32F1" w:rsidP="00AD06F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Adoption de l</w:t>
            </w:r>
            <w:r w:rsidR="003965E4">
              <w:rPr>
                <w:b/>
              </w:rPr>
              <w:t>’</w:t>
            </w:r>
            <w:r>
              <w:rPr>
                <w:b/>
              </w:rPr>
              <w:t>ordre du jour / Adoption of Agenda</w:t>
            </w:r>
          </w:p>
          <w:p w14:paraId="695EFCE3" w14:textId="3D4283CF" w:rsidR="00AD06F8" w:rsidRDefault="00FF32F1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3965E4">
              <w:rPr>
                <w:b/>
              </w:rPr>
              <w:t xml:space="preserve"> </w:t>
            </w:r>
            <w:r>
              <w:t>24 138</w:t>
            </w:r>
          </w:p>
          <w:p w14:paraId="238A57AA" w14:textId="39E3EF94" w:rsidR="00AD06F8" w:rsidRDefault="00FF32F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3965E4">
              <w:rPr>
                <w:b/>
              </w:rPr>
              <w:t xml:space="preserve"> : </w:t>
            </w:r>
            <w:r>
              <w:t>Jean Barnabé</w:t>
            </w:r>
          </w:p>
          <w:p w14:paraId="1EFA5FD9" w14:textId="3531CAEA" w:rsidR="009C34AA" w:rsidRDefault="00FF32F1" w:rsidP="00AD06F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3965E4">
              <w:rPr>
                <w:b/>
              </w:rPr>
              <w:t xml:space="preserve"> : </w:t>
            </w:r>
            <w:r>
              <w:t>Émile Rémillard</w:t>
            </w:r>
          </w:p>
          <w:p w14:paraId="063BC0A2" w14:textId="0BBE03A8" w:rsidR="009C34AA" w:rsidRDefault="00FF32F1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l’ordre du jour de la réunion du 21</w:t>
            </w:r>
            <w:r w:rsidR="003965E4">
              <w:t> </w:t>
            </w:r>
            <w:r>
              <w:t xml:space="preserve">août 2024 </w:t>
            </w:r>
            <w:r w:rsidR="003965E4">
              <w:t>soi</w:t>
            </w:r>
            <w:r>
              <w:t>t par la présente adopté tel qu’amendé par le conseil.</w:t>
            </w:r>
          </w:p>
          <w:p w14:paraId="3D59AE30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9C34AA" w14:paraId="6B7CE16D" w14:textId="77777777">
        <w:tc>
          <w:tcPr>
            <w:tcW w:w="900" w:type="dxa"/>
          </w:tcPr>
          <w:p w14:paraId="1FF4DA8B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14:paraId="0D0E7BD3" w14:textId="77777777" w:rsidR="00AD06F8" w:rsidRDefault="00FF32F1" w:rsidP="00AD06F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Adoption du procès-verbal / Adoption of Minutes</w:t>
            </w:r>
          </w:p>
          <w:p w14:paraId="329169FC" w14:textId="6D646223" w:rsidR="00AD06F8" w:rsidRDefault="00FF32F1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3965E4">
              <w:rPr>
                <w:b/>
              </w:rPr>
              <w:t xml:space="preserve"> </w:t>
            </w:r>
            <w:r>
              <w:t>24 139</w:t>
            </w:r>
          </w:p>
          <w:p w14:paraId="6352679C" w14:textId="53040417" w:rsidR="00AD06F8" w:rsidRDefault="00FF32F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3965E4">
              <w:rPr>
                <w:b/>
              </w:rPr>
              <w:t xml:space="preserve"> : </w:t>
            </w:r>
            <w:r>
              <w:t>Paul Sabourin</w:t>
            </w:r>
          </w:p>
          <w:p w14:paraId="0F70BE65" w14:textId="7FD2A842" w:rsidR="009C34AA" w:rsidRDefault="00FF32F1" w:rsidP="00AD06F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3965E4">
              <w:rPr>
                <w:b/>
              </w:rPr>
              <w:t xml:space="preserve"> : </w:t>
            </w:r>
            <w:r>
              <w:t>Jean Barnabé</w:t>
            </w:r>
          </w:p>
          <w:p w14:paraId="7344EF7F" w14:textId="56FF8B93" w:rsidR="009C34AA" w:rsidRDefault="00FF32F1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procès-verbal de la dernière réunion ordinaire du 17</w:t>
            </w:r>
            <w:r w:rsidR="003965E4">
              <w:t> </w:t>
            </w:r>
            <w:r>
              <w:t>juillet 2024 soit adopté tel que présenté au conseil.</w:t>
            </w:r>
          </w:p>
          <w:p w14:paraId="36A4CDEE" w14:textId="29257312" w:rsidR="00FF32F1" w:rsidRDefault="00FF32F1" w:rsidP="00AD06F8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9C34AA" w14:paraId="336C6880" w14:textId="77777777">
        <w:tc>
          <w:tcPr>
            <w:tcW w:w="900" w:type="dxa"/>
          </w:tcPr>
          <w:p w14:paraId="30E0F4C1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0" w:type="auto"/>
          </w:tcPr>
          <w:p w14:paraId="313DECB4" w14:textId="77777777" w:rsidR="00AD06F8" w:rsidRDefault="00FF32F1" w:rsidP="00AD06F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 xml:space="preserve">Finances - liste des comptes à approuver / Finance - List of </w:t>
            </w:r>
            <w:proofErr w:type="spellStart"/>
            <w:r>
              <w:rPr>
                <w:b/>
              </w:rPr>
              <w:t>Accounts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Approval</w:t>
            </w:r>
            <w:proofErr w:type="spellEnd"/>
          </w:p>
          <w:p w14:paraId="37EFB680" w14:textId="439FC796" w:rsidR="00AD06F8" w:rsidRDefault="00FF32F1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3965E4">
              <w:rPr>
                <w:b/>
              </w:rPr>
              <w:t xml:space="preserve"> </w:t>
            </w:r>
            <w:r>
              <w:t>24 140</w:t>
            </w:r>
          </w:p>
          <w:p w14:paraId="20FE9327" w14:textId="1356EAB4" w:rsidR="00AD06F8" w:rsidRDefault="00FF32F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3965E4">
              <w:rPr>
                <w:b/>
              </w:rPr>
              <w:t xml:space="preserve"> : </w:t>
            </w:r>
            <w:r>
              <w:t>Paul Sabourin</w:t>
            </w:r>
          </w:p>
          <w:p w14:paraId="411A6827" w14:textId="4A89FE8E" w:rsidR="009C34AA" w:rsidRDefault="00FF32F1" w:rsidP="00AD06F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3965E4">
              <w:rPr>
                <w:b/>
              </w:rPr>
              <w:t xml:space="preserve"> : </w:t>
            </w:r>
            <w:r>
              <w:t>Jean Barnabé</w:t>
            </w:r>
          </w:p>
          <w:p w14:paraId="04294C69" w14:textId="77777777" w:rsidR="00AD06F8" w:rsidRDefault="00FF32F1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rapport du comité des finances soit adopté tel que présenté et que les factures soient payées par la directrice générale comme suit :</w:t>
            </w:r>
          </w:p>
          <w:p w14:paraId="76B5F563" w14:textId="12618006" w:rsidR="00AD06F8" w:rsidRDefault="00FF32F1">
            <w:pPr>
              <w:spacing w:before="120" w:after="120" w:line="240" w:lineRule="auto"/>
            </w:pPr>
            <w:proofErr w:type="gramStart"/>
            <w:r>
              <w:t>du</w:t>
            </w:r>
            <w:proofErr w:type="gramEnd"/>
            <w:r>
              <w:t xml:space="preserve"> chèque n</w:t>
            </w:r>
            <w:r>
              <w:rPr>
                <w:vertAlign w:val="superscript"/>
              </w:rPr>
              <w:t>o</w:t>
            </w:r>
            <w:r w:rsidR="003965E4">
              <w:t> </w:t>
            </w:r>
            <w:r>
              <w:t>20240885 au chèque n</w:t>
            </w:r>
            <w:r>
              <w:rPr>
                <w:vertAlign w:val="superscript"/>
              </w:rPr>
              <w:t>o</w:t>
            </w:r>
            <w:r w:rsidR="003965E4">
              <w:t> </w:t>
            </w:r>
            <w:r>
              <w:t>20241042</w:t>
            </w:r>
          </w:p>
          <w:p w14:paraId="2D1A8A6B" w14:textId="57563C1E" w:rsidR="009C34AA" w:rsidRDefault="00FF32F1">
            <w:pPr>
              <w:spacing w:before="120" w:after="120" w:line="240" w:lineRule="auto"/>
            </w:pPr>
            <w:r>
              <w:t>Total : 2</w:t>
            </w:r>
            <w:r w:rsidR="003965E4">
              <w:rPr>
                <w:rFonts w:ascii="Arial" w:hAnsi="Arial" w:cs="Arial"/>
              </w:rPr>
              <w:t> </w:t>
            </w:r>
            <w:r w:rsidR="003965E4">
              <w:t>216</w:t>
            </w:r>
            <w:r w:rsidR="003965E4">
              <w:rPr>
                <w:rFonts w:ascii="Arial" w:hAnsi="Arial" w:cs="Arial"/>
              </w:rPr>
              <w:t> </w:t>
            </w:r>
            <w:r>
              <w:t>889,51</w:t>
            </w:r>
            <w:r w:rsidR="003965E4">
              <w:t> </w:t>
            </w:r>
            <w:r>
              <w:t>$</w:t>
            </w:r>
          </w:p>
          <w:p w14:paraId="6E3CF413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9C34AA" w14:paraId="422BBBBB" w14:textId="77777777">
        <w:tc>
          <w:tcPr>
            <w:tcW w:w="900" w:type="dxa"/>
          </w:tcPr>
          <w:p w14:paraId="60F1CA0B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4.1</w:t>
            </w:r>
          </w:p>
        </w:tc>
        <w:tc>
          <w:tcPr>
            <w:tcW w:w="0" w:type="auto"/>
          </w:tcPr>
          <w:p w14:paraId="28F54FB2" w14:textId="77777777" w:rsidR="00AD06F8" w:rsidRPr="00AD06F8" w:rsidRDefault="00FF32F1" w:rsidP="00AD06F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 xml:space="preserve">États financiers / Financial </w:t>
            </w:r>
            <w:proofErr w:type="spellStart"/>
            <w:r>
              <w:rPr>
                <w:b/>
              </w:rPr>
              <w:t>Statement</w:t>
            </w:r>
            <w:proofErr w:type="spellEnd"/>
          </w:p>
          <w:p w14:paraId="7038E6D8" w14:textId="3A21CFF1" w:rsidR="00AD06F8" w:rsidRDefault="00FF32F1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3965E4">
              <w:rPr>
                <w:b/>
              </w:rPr>
              <w:t xml:space="preserve"> </w:t>
            </w:r>
            <w:r>
              <w:t>24 141</w:t>
            </w:r>
          </w:p>
          <w:p w14:paraId="68E08EE1" w14:textId="710DE958" w:rsidR="00AD06F8" w:rsidRDefault="00FF32F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3965E4">
              <w:rPr>
                <w:b/>
              </w:rPr>
              <w:t xml:space="preserve"> : </w:t>
            </w:r>
            <w:r>
              <w:t xml:space="preserve">Harold </w:t>
            </w:r>
            <w:proofErr w:type="spellStart"/>
            <w:r>
              <w:t>Janzen</w:t>
            </w:r>
            <w:proofErr w:type="spellEnd"/>
          </w:p>
          <w:p w14:paraId="36E0F624" w14:textId="343806DF" w:rsidR="009C34AA" w:rsidRDefault="00FF32F1" w:rsidP="00AD06F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3965E4">
              <w:rPr>
                <w:b/>
              </w:rPr>
              <w:t xml:space="preserve"> : </w:t>
            </w:r>
            <w:r>
              <w:t>Émile Rémillard</w:t>
            </w:r>
          </w:p>
          <w:p w14:paraId="6F4F9D5D" w14:textId="54143D8B" w:rsidR="009C34AA" w:rsidRDefault="00FF32F1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adopte les états financiers du 30</w:t>
            </w:r>
            <w:r w:rsidR="003965E4">
              <w:t> </w:t>
            </w:r>
            <w:r>
              <w:t>juillet 2024 tels que présentés.</w:t>
            </w:r>
          </w:p>
          <w:p w14:paraId="5C54F444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9C34AA" w:rsidRPr="00AD06F8" w14:paraId="666C6000" w14:textId="77777777">
        <w:tc>
          <w:tcPr>
            <w:tcW w:w="900" w:type="dxa"/>
          </w:tcPr>
          <w:p w14:paraId="22CDC569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4.2</w:t>
            </w:r>
          </w:p>
        </w:tc>
        <w:tc>
          <w:tcPr>
            <w:tcW w:w="0" w:type="auto"/>
          </w:tcPr>
          <w:p w14:paraId="4B1B03C4" w14:textId="77777777" w:rsidR="009C34AA" w:rsidRPr="00AD06F8" w:rsidRDefault="00FF32F1">
            <w:pPr>
              <w:spacing w:before="120" w:after="120" w:line="240" w:lineRule="auto"/>
            </w:pPr>
            <w:r>
              <w:rPr>
                <w:b/>
              </w:rPr>
              <w:t>Rapport sur les réserves / Reserve Report</w:t>
            </w:r>
          </w:p>
        </w:tc>
      </w:tr>
      <w:tr w:rsidR="009C34AA" w:rsidRPr="00AD06F8" w14:paraId="30631F01" w14:textId="77777777">
        <w:tc>
          <w:tcPr>
            <w:tcW w:w="900" w:type="dxa"/>
          </w:tcPr>
          <w:p w14:paraId="66ABCC1F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4.3</w:t>
            </w:r>
          </w:p>
        </w:tc>
        <w:tc>
          <w:tcPr>
            <w:tcW w:w="0" w:type="auto"/>
          </w:tcPr>
          <w:p w14:paraId="67C29F38" w14:textId="77777777" w:rsidR="009C34AA" w:rsidRPr="00AD06F8" w:rsidRDefault="00FF32F1">
            <w:pPr>
              <w:spacing w:before="120" w:after="120" w:line="240" w:lineRule="auto"/>
            </w:pPr>
            <w:r>
              <w:rPr>
                <w:b/>
              </w:rPr>
              <w:t>Rapport sur les heures supplémentaires / Overtime Report</w:t>
            </w:r>
          </w:p>
        </w:tc>
      </w:tr>
      <w:tr w:rsidR="009C34AA" w:rsidRPr="00AD06F8" w14:paraId="6F6AAA37" w14:textId="77777777">
        <w:tc>
          <w:tcPr>
            <w:tcW w:w="900" w:type="dxa"/>
          </w:tcPr>
          <w:p w14:paraId="65A94646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4.4</w:t>
            </w:r>
          </w:p>
        </w:tc>
        <w:tc>
          <w:tcPr>
            <w:tcW w:w="0" w:type="auto"/>
          </w:tcPr>
          <w:p w14:paraId="29F9CE43" w14:textId="77777777" w:rsidR="009C34AA" w:rsidRPr="00AD06F8" w:rsidRDefault="00FF32F1">
            <w:pPr>
              <w:spacing w:before="120" w:after="120" w:line="240" w:lineRule="auto"/>
            </w:pPr>
            <w:r>
              <w:rPr>
                <w:b/>
              </w:rPr>
              <w:t>Rapport sur les permis de construction / Building Permit Report</w:t>
            </w:r>
          </w:p>
        </w:tc>
      </w:tr>
      <w:tr w:rsidR="009C34AA" w14:paraId="4224F32E" w14:textId="77777777">
        <w:tc>
          <w:tcPr>
            <w:tcW w:w="900" w:type="dxa"/>
          </w:tcPr>
          <w:p w14:paraId="6A1103ED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14:paraId="29D0965B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 xml:space="preserve">Dérogations, usages conditionnels et autres audiences / Variations, </w:t>
            </w:r>
            <w:proofErr w:type="spellStart"/>
            <w:r>
              <w:rPr>
                <w:b/>
              </w:rPr>
              <w:t>Conditional</w:t>
            </w:r>
            <w:proofErr w:type="spellEnd"/>
            <w:r>
              <w:rPr>
                <w:b/>
              </w:rPr>
              <w:t xml:space="preserve"> Use and </w:t>
            </w:r>
            <w:proofErr w:type="spellStart"/>
            <w:r>
              <w:rPr>
                <w:b/>
              </w:rPr>
              <w:t>other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Hearings</w:t>
            </w:r>
            <w:proofErr w:type="spellEnd"/>
          </w:p>
        </w:tc>
      </w:tr>
      <w:tr w:rsidR="009C34AA" w14:paraId="0F083893" w14:textId="77777777">
        <w:tc>
          <w:tcPr>
            <w:tcW w:w="900" w:type="dxa"/>
          </w:tcPr>
          <w:p w14:paraId="1E92088D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5.1</w:t>
            </w:r>
          </w:p>
        </w:tc>
        <w:tc>
          <w:tcPr>
            <w:tcW w:w="0" w:type="auto"/>
          </w:tcPr>
          <w:p w14:paraId="782457B8" w14:textId="36AD9191" w:rsidR="00AD06F8" w:rsidRDefault="00FF32F1" w:rsidP="00AD06F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Audience publique - avis d</w:t>
            </w:r>
            <w:r w:rsidR="003965E4">
              <w:rPr>
                <w:b/>
              </w:rPr>
              <w:t>’</w:t>
            </w:r>
            <w:r>
              <w:rPr>
                <w:b/>
              </w:rPr>
              <w:t>intention de désignation patrimoniale Maison Perron - 9</w:t>
            </w:r>
            <w:r w:rsidR="003965E4">
              <w:rPr>
                <w:b/>
              </w:rPr>
              <w:t> </w:t>
            </w:r>
            <w:r>
              <w:rPr>
                <w:b/>
              </w:rPr>
              <w:t>h</w:t>
            </w:r>
          </w:p>
          <w:p w14:paraId="04903B52" w14:textId="4D44209C" w:rsidR="00AD06F8" w:rsidRDefault="00FF32F1" w:rsidP="00AD06F8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3965E4">
              <w:rPr>
                <w:b/>
              </w:rPr>
              <w:t xml:space="preserve"> </w:t>
            </w:r>
            <w:r>
              <w:t>24 142</w:t>
            </w:r>
          </w:p>
          <w:p w14:paraId="2E4B32DC" w14:textId="2D8D9D3E" w:rsidR="00AD06F8" w:rsidRDefault="00FF32F1" w:rsidP="00AD06F8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3965E4">
              <w:rPr>
                <w:b/>
              </w:rPr>
              <w:t xml:space="preserve"> : </w:t>
            </w:r>
            <w:r>
              <w:t>Paul Sabourin</w:t>
            </w:r>
          </w:p>
          <w:p w14:paraId="635EBEB8" w14:textId="2D2196C8" w:rsidR="009C34AA" w:rsidRPr="00AD06F8" w:rsidRDefault="00FF32F1" w:rsidP="00AD06F8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Appuyée par</w:t>
            </w:r>
            <w:r w:rsidR="003965E4">
              <w:rPr>
                <w:b/>
              </w:rPr>
              <w:t xml:space="preserve"> : </w:t>
            </w:r>
            <w:r>
              <w:t>Émile Rémillard</w:t>
            </w:r>
          </w:p>
          <w:p w14:paraId="44C78D35" w14:textId="71C0574F" w:rsidR="009C34AA" w:rsidRDefault="00FF32F1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la réunion ordinaire du conseil soit suspendue pour être convoquée comme audience publique pour l</w:t>
            </w:r>
            <w:r w:rsidR="003965E4">
              <w:t>’</w:t>
            </w:r>
            <w:r>
              <w:t>avis d</w:t>
            </w:r>
            <w:r w:rsidR="003965E4">
              <w:t>’</w:t>
            </w:r>
            <w:r>
              <w:t xml:space="preserve">intention pour la désignation patrimoniale de la Maison Perron au </w:t>
            </w:r>
            <w:proofErr w:type="gramStart"/>
            <w:r>
              <w:t>Musée</w:t>
            </w:r>
            <w:proofErr w:type="gramEnd"/>
            <w:r>
              <w:t xml:space="preserve"> de Saint-Joseph.</w:t>
            </w:r>
          </w:p>
          <w:p w14:paraId="36810777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9C34AA" w14:paraId="34DDB58B" w14:textId="77777777">
        <w:tc>
          <w:tcPr>
            <w:tcW w:w="900" w:type="dxa"/>
          </w:tcPr>
          <w:p w14:paraId="496F18CC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5.2</w:t>
            </w:r>
          </w:p>
        </w:tc>
        <w:tc>
          <w:tcPr>
            <w:tcW w:w="0" w:type="auto"/>
          </w:tcPr>
          <w:p w14:paraId="7BEE7BA0" w14:textId="17E5B65F" w:rsidR="00AD06F8" w:rsidRDefault="00FF32F1" w:rsidP="00AD06F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Audience publique - désignation patrimoniale Maison Perron - clôture</w:t>
            </w:r>
          </w:p>
          <w:p w14:paraId="203C9D14" w14:textId="2F3077AF" w:rsidR="00AD06F8" w:rsidRDefault="00FF32F1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3965E4">
              <w:rPr>
                <w:b/>
              </w:rPr>
              <w:t xml:space="preserve"> </w:t>
            </w:r>
            <w:r>
              <w:t>24 143</w:t>
            </w:r>
          </w:p>
          <w:p w14:paraId="62090CCE" w14:textId="772B2A02" w:rsidR="00AD06F8" w:rsidRDefault="00FF32F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3965E4">
              <w:rPr>
                <w:b/>
              </w:rPr>
              <w:t xml:space="preserve"> : </w:t>
            </w:r>
            <w:r>
              <w:t>Louis Duval</w:t>
            </w:r>
          </w:p>
          <w:p w14:paraId="46172931" w14:textId="2BB1E38A" w:rsidR="009C34AA" w:rsidRDefault="00FF32F1" w:rsidP="00AD06F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3965E4">
              <w:rPr>
                <w:b/>
              </w:rPr>
              <w:t xml:space="preserve"> : </w:t>
            </w:r>
            <w:r>
              <w:t>Paul Sabourin</w:t>
            </w:r>
          </w:p>
          <w:p w14:paraId="019429E7" w14:textId="58BB05A1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 xml:space="preserve">IL EST RÉSOLU </w:t>
            </w:r>
            <w:r>
              <w:t>que l</w:t>
            </w:r>
            <w:r w:rsidR="003965E4">
              <w:t>’</w:t>
            </w:r>
            <w:r>
              <w:t>audience publique pour l</w:t>
            </w:r>
            <w:r w:rsidR="003965E4">
              <w:t>’</w:t>
            </w:r>
            <w:r>
              <w:t>avis d</w:t>
            </w:r>
            <w:r w:rsidR="003965E4">
              <w:t>’</w:t>
            </w:r>
            <w:r>
              <w:t>intention pour la désignation patrimoniale de la Maison Perron soit close.</w:t>
            </w:r>
          </w:p>
          <w:p w14:paraId="2C182204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9C34AA" w14:paraId="611D2C4A" w14:textId="77777777">
        <w:tc>
          <w:tcPr>
            <w:tcW w:w="900" w:type="dxa"/>
          </w:tcPr>
          <w:p w14:paraId="388A5C6B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5.3</w:t>
            </w:r>
          </w:p>
        </w:tc>
        <w:tc>
          <w:tcPr>
            <w:tcW w:w="0" w:type="auto"/>
          </w:tcPr>
          <w:p w14:paraId="4EBAD449" w14:textId="57CE8FB7" w:rsidR="00AD06F8" w:rsidRDefault="00FF32F1" w:rsidP="00AD06F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Audience publique - Règlement</w:t>
            </w:r>
            <w:r w:rsidR="003965E4">
              <w:rPr>
                <w:b/>
              </w:rPr>
              <w:t> </w:t>
            </w:r>
            <w:r>
              <w:rPr>
                <w:b/>
              </w:rPr>
              <w:t>855.24 sur une taxe spéciale pour les incendies - 9</w:t>
            </w:r>
            <w:r w:rsidR="003965E4">
              <w:rPr>
                <w:b/>
              </w:rPr>
              <w:t> </w:t>
            </w:r>
            <w:r>
              <w:rPr>
                <w:b/>
              </w:rPr>
              <w:t>h</w:t>
            </w:r>
          </w:p>
          <w:p w14:paraId="3FAB3253" w14:textId="615CBD73" w:rsidR="00AD06F8" w:rsidRDefault="00FF32F1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3965E4">
              <w:rPr>
                <w:b/>
              </w:rPr>
              <w:t xml:space="preserve"> </w:t>
            </w:r>
            <w:r>
              <w:t>24 144</w:t>
            </w:r>
          </w:p>
          <w:p w14:paraId="54AAEA07" w14:textId="6E2B64F7" w:rsidR="00AD06F8" w:rsidRDefault="00FF32F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3965E4">
              <w:rPr>
                <w:b/>
              </w:rPr>
              <w:t xml:space="preserve"> : </w:t>
            </w:r>
            <w:r>
              <w:t>Louis Duval</w:t>
            </w:r>
          </w:p>
          <w:p w14:paraId="2F083892" w14:textId="0D5FE166" w:rsidR="009C34AA" w:rsidRDefault="00FF32F1" w:rsidP="00AD06F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3965E4">
              <w:rPr>
                <w:b/>
              </w:rPr>
              <w:t xml:space="preserve"> : </w:t>
            </w:r>
            <w:r>
              <w:t xml:space="preserve">Harold </w:t>
            </w:r>
            <w:proofErr w:type="spellStart"/>
            <w:r>
              <w:t>Janzen</w:t>
            </w:r>
            <w:proofErr w:type="spellEnd"/>
          </w:p>
          <w:p w14:paraId="696F03F7" w14:textId="1639C9A3" w:rsidR="009C34AA" w:rsidRDefault="00FF32F1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la réunion ordinaire du conseil soit suspendue pour être convoquée comme audience publique pour le Règlement</w:t>
            </w:r>
            <w:r w:rsidR="003965E4">
              <w:t> </w:t>
            </w:r>
            <w:r>
              <w:t>855.24 sur un</w:t>
            </w:r>
            <w:r w:rsidR="003965E4">
              <w:t>e</w:t>
            </w:r>
            <w:r>
              <w:t xml:space="preserve"> taxe spéciale pour la protection contre les incendies et la gestion des situations d’urgence.</w:t>
            </w:r>
          </w:p>
          <w:p w14:paraId="62F80D25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9C34AA" w14:paraId="6730BD2A" w14:textId="77777777">
        <w:tc>
          <w:tcPr>
            <w:tcW w:w="900" w:type="dxa"/>
          </w:tcPr>
          <w:p w14:paraId="373909A5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lastRenderedPageBreak/>
              <w:t>5.4</w:t>
            </w:r>
          </w:p>
        </w:tc>
        <w:tc>
          <w:tcPr>
            <w:tcW w:w="0" w:type="auto"/>
          </w:tcPr>
          <w:p w14:paraId="52A2AFEE" w14:textId="0D8C8FF6" w:rsidR="00AD06F8" w:rsidRDefault="00FF32F1" w:rsidP="00AD06F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Audience publique - Règlement</w:t>
            </w:r>
            <w:r w:rsidR="003965E4">
              <w:rPr>
                <w:b/>
              </w:rPr>
              <w:t> </w:t>
            </w:r>
            <w:r>
              <w:rPr>
                <w:b/>
              </w:rPr>
              <w:t>855.24 sur une taxe spéciale pour les incendies</w:t>
            </w:r>
          </w:p>
          <w:p w14:paraId="66F83E20" w14:textId="5883C554" w:rsidR="00AD06F8" w:rsidRDefault="00FF32F1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3965E4">
              <w:rPr>
                <w:b/>
              </w:rPr>
              <w:t xml:space="preserve"> </w:t>
            </w:r>
            <w:r>
              <w:t>24 145</w:t>
            </w:r>
          </w:p>
          <w:p w14:paraId="55E627D2" w14:textId="46C7692B" w:rsidR="00AD06F8" w:rsidRDefault="00FF32F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3965E4">
              <w:rPr>
                <w:b/>
              </w:rPr>
              <w:t xml:space="preserve"> : </w:t>
            </w:r>
            <w:r>
              <w:t>Louis Duval</w:t>
            </w:r>
          </w:p>
          <w:p w14:paraId="2233D4F6" w14:textId="7227FBB7" w:rsidR="009C34AA" w:rsidRDefault="00FF32F1" w:rsidP="00AD06F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3965E4">
              <w:rPr>
                <w:b/>
              </w:rPr>
              <w:t xml:space="preserve"> : </w:t>
            </w:r>
            <w:r>
              <w:t xml:space="preserve">Harold </w:t>
            </w:r>
            <w:proofErr w:type="spellStart"/>
            <w:r>
              <w:t>Janzen</w:t>
            </w:r>
            <w:proofErr w:type="spellEnd"/>
          </w:p>
          <w:p w14:paraId="397DA8ED" w14:textId="7047551B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 xml:space="preserve">IL EST RÉSOLU </w:t>
            </w:r>
            <w:r>
              <w:t>que l</w:t>
            </w:r>
            <w:r w:rsidR="003965E4">
              <w:t>’</w:t>
            </w:r>
            <w:r>
              <w:t>audience publique pour le Règlement</w:t>
            </w:r>
            <w:r w:rsidR="003965E4">
              <w:t> </w:t>
            </w:r>
            <w:r>
              <w:t>855.24 sur un</w:t>
            </w:r>
            <w:r w:rsidR="003965E4">
              <w:t>e</w:t>
            </w:r>
            <w:r>
              <w:t xml:space="preserve"> taxe spéciale pour la protection contre les incendies et la gestion des situations d’urgence soit close.</w:t>
            </w:r>
          </w:p>
          <w:p w14:paraId="24C6517C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9C34AA" w14:paraId="6A951284" w14:textId="77777777">
        <w:tc>
          <w:tcPr>
            <w:tcW w:w="900" w:type="dxa"/>
          </w:tcPr>
          <w:p w14:paraId="53D5DA29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5.5</w:t>
            </w:r>
          </w:p>
        </w:tc>
        <w:tc>
          <w:tcPr>
            <w:tcW w:w="0" w:type="auto"/>
          </w:tcPr>
          <w:p w14:paraId="6BD064E5" w14:textId="77777777" w:rsidR="00AD06F8" w:rsidRDefault="00FF32F1" w:rsidP="00AD06F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 xml:space="preserve">Ordonnance de dérogation </w:t>
            </w:r>
            <w:r>
              <w:rPr>
                <w:b/>
                <w:bCs/>
              </w:rPr>
              <w:t xml:space="preserve">V2/24 - ouverture de l’audience publique - </w:t>
            </w:r>
            <w:r>
              <w:rPr>
                <w:b/>
              </w:rPr>
              <w:t>9 h</w:t>
            </w:r>
          </w:p>
          <w:p w14:paraId="4F63641E" w14:textId="7E09C447" w:rsidR="00AD06F8" w:rsidRDefault="00FF32F1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3965E4">
              <w:rPr>
                <w:b/>
              </w:rPr>
              <w:t xml:space="preserve"> </w:t>
            </w:r>
            <w:r>
              <w:t>24 146</w:t>
            </w:r>
          </w:p>
          <w:p w14:paraId="3E75FB88" w14:textId="61D0EE7E" w:rsidR="00AD06F8" w:rsidRDefault="00FF32F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3965E4">
              <w:rPr>
                <w:b/>
              </w:rPr>
              <w:t xml:space="preserve"> : </w:t>
            </w:r>
            <w:r>
              <w:t xml:space="preserve">Harold </w:t>
            </w:r>
            <w:proofErr w:type="spellStart"/>
            <w:r>
              <w:t>Janzen</w:t>
            </w:r>
            <w:proofErr w:type="spellEnd"/>
          </w:p>
          <w:p w14:paraId="4E1F31EF" w14:textId="4F839F48" w:rsidR="009C34AA" w:rsidRDefault="00FF32F1" w:rsidP="00AD06F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3965E4">
              <w:rPr>
                <w:b/>
              </w:rPr>
              <w:t xml:space="preserve"> : </w:t>
            </w:r>
            <w:r>
              <w:t>Paul Sabourin</w:t>
            </w:r>
          </w:p>
          <w:p w14:paraId="1DCB6BE7" w14:textId="165C0E97" w:rsidR="009C34AA" w:rsidRDefault="00FF32F1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suspende sa réunion ordinaire et qu'il se réunisse en audience publique pour la demande d’ordonnance de dérogation V2/24.</w:t>
            </w:r>
          </w:p>
          <w:p w14:paraId="1FF73ABC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9C34AA" w14:paraId="78811B26" w14:textId="77777777">
        <w:tc>
          <w:tcPr>
            <w:tcW w:w="900" w:type="dxa"/>
          </w:tcPr>
          <w:p w14:paraId="73F43215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5.6</w:t>
            </w:r>
          </w:p>
        </w:tc>
        <w:tc>
          <w:tcPr>
            <w:tcW w:w="0" w:type="auto"/>
          </w:tcPr>
          <w:p w14:paraId="3ACB2284" w14:textId="77777777" w:rsidR="00AD06F8" w:rsidRDefault="00FF32F1" w:rsidP="00AD06F8">
            <w:pPr>
              <w:spacing w:before="120" w:after="0" w:line="240" w:lineRule="auto"/>
              <w:rPr>
                <w:b/>
              </w:rPr>
            </w:pPr>
            <w:r>
              <w:rPr>
                <w:b/>
                <w:bCs/>
              </w:rPr>
              <w:t>Audience publique sur demande d’</w:t>
            </w:r>
            <w:r>
              <w:rPr>
                <w:b/>
              </w:rPr>
              <w:t>ordonnance de dérogation V2/24 - clôture</w:t>
            </w:r>
          </w:p>
          <w:p w14:paraId="63DFD880" w14:textId="5B4BEF8A" w:rsidR="00AD06F8" w:rsidRDefault="00FF32F1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3965E4">
              <w:rPr>
                <w:b/>
              </w:rPr>
              <w:t xml:space="preserve"> </w:t>
            </w:r>
            <w:r>
              <w:t>24 147</w:t>
            </w:r>
          </w:p>
          <w:p w14:paraId="5FC95C83" w14:textId="2F23A86A" w:rsidR="00AD06F8" w:rsidRDefault="00FF32F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3965E4">
              <w:rPr>
                <w:b/>
              </w:rPr>
              <w:t xml:space="preserve"> : </w:t>
            </w:r>
            <w:r>
              <w:t>Paul Sabourin</w:t>
            </w:r>
          </w:p>
          <w:p w14:paraId="7A32518D" w14:textId="66A19A31" w:rsidR="009C34AA" w:rsidRDefault="00FF32F1" w:rsidP="00AD06F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3965E4">
              <w:rPr>
                <w:b/>
              </w:rPr>
              <w:t xml:space="preserve"> : </w:t>
            </w:r>
            <w:r>
              <w:t>Louis Duval</w:t>
            </w:r>
          </w:p>
          <w:p w14:paraId="776F8D39" w14:textId="64A86B61" w:rsidR="009C34AA" w:rsidRDefault="00FF32F1">
            <w:pPr>
              <w:spacing w:before="120" w:after="120" w:line="240" w:lineRule="auto"/>
            </w:pPr>
            <w:r>
              <w:t>IL EST RÉSOLU que l'audience publique pour la demande d’ordre de dérogation V2/24 soit close.</w:t>
            </w:r>
          </w:p>
          <w:p w14:paraId="0D89BF6B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9C34AA" w14:paraId="57A3540B" w14:textId="77777777">
        <w:tc>
          <w:tcPr>
            <w:tcW w:w="900" w:type="dxa"/>
          </w:tcPr>
          <w:p w14:paraId="0BFB7240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5.7</w:t>
            </w:r>
          </w:p>
        </w:tc>
        <w:tc>
          <w:tcPr>
            <w:tcW w:w="0" w:type="auto"/>
          </w:tcPr>
          <w:p w14:paraId="766C7128" w14:textId="1AC28F27" w:rsidR="00AD06F8" w:rsidRDefault="00FF32F1" w:rsidP="00AD06F8">
            <w:pPr>
              <w:spacing w:before="120" w:after="0" w:line="240" w:lineRule="auto"/>
              <w:rPr>
                <w:b/>
              </w:rPr>
            </w:pPr>
            <w:r>
              <w:rPr>
                <w:b/>
                <w:bCs/>
              </w:rPr>
              <w:t>Ordonnance de dérogation V2/24 - décision</w:t>
            </w:r>
          </w:p>
          <w:p w14:paraId="2B8B0FBA" w14:textId="0105A26A" w:rsidR="00AD06F8" w:rsidRDefault="00FF32F1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3965E4">
              <w:rPr>
                <w:b/>
              </w:rPr>
              <w:t xml:space="preserve"> </w:t>
            </w:r>
            <w:r>
              <w:t>24 148</w:t>
            </w:r>
          </w:p>
          <w:p w14:paraId="1E9EC2B7" w14:textId="3D1DFC2D" w:rsidR="00AD06F8" w:rsidRDefault="00FF32F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3965E4">
              <w:rPr>
                <w:b/>
              </w:rPr>
              <w:t xml:space="preserve"> : </w:t>
            </w:r>
            <w:r>
              <w:t>Paul Sabourin</w:t>
            </w:r>
          </w:p>
          <w:p w14:paraId="485AB506" w14:textId="7F58C016" w:rsidR="009C34AA" w:rsidRDefault="00FF32F1" w:rsidP="00AD06F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3965E4">
              <w:rPr>
                <w:b/>
              </w:rPr>
              <w:t xml:space="preserve"> : </w:t>
            </w:r>
            <w:r>
              <w:t>Émile Rémillard</w:t>
            </w:r>
          </w:p>
          <w:p w14:paraId="50279328" w14:textId="08E6FB6F" w:rsidR="00AD06F8" w:rsidRDefault="00FF32F1">
            <w:pPr>
              <w:spacing w:before="120" w:after="120" w:line="240" w:lineRule="auto"/>
            </w:pPr>
            <w:r>
              <w:rPr>
                <w:b/>
              </w:rPr>
              <w:t xml:space="preserve">ATTENDU QUE </w:t>
            </w:r>
            <w:proofErr w:type="spellStart"/>
            <w:r>
              <w:t>Rhéal</w:t>
            </w:r>
            <w:proofErr w:type="spellEnd"/>
            <w:r>
              <w:t xml:space="preserve"> Berard, propriétaire enregistré du 108, Deuxième Avenue Ouest, Saint-Jean-Baptiste (MB) et zoné RG, a fait une demande pour modifier la marge de recul minimale du lot d’angle latéral de 15</w:t>
            </w:r>
            <w:r w:rsidR="003965E4">
              <w:t> </w:t>
            </w:r>
            <w:r>
              <w:t>pieds à 0</w:t>
            </w:r>
            <w:r w:rsidR="003965E4">
              <w:t> </w:t>
            </w:r>
            <w:r>
              <w:t>pied et l</w:t>
            </w:r>
            <w:r w:rsidR="003965E4">
              <w:t>’</w:t>
            </w:r>
            <w:r>
              <w:t>exigence de la cour du bâtiment accessoire à proximité de la maison à 0</w:t>
            </w:r>
            <w:r w:rsidR="003965E4">
              <w:t> </w:t>
            </w:r>
            <w:r>
              <w:t>pied;</w:t>
            </w:r>
          </w:p>
          <w:p w14:paraId="5ADF94B9" w14:textId="0F7A9E40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 xml:space="preserve">IL EST RÉSOLU </w:t>
            </w:r>
            <w:r>
              <w:t>que la demande de dérogation n</w:t>
            </w:r>
            <w:r>
              <w:rPr>
                <w:vertAlign w:val="superscript"/>
              </w:rPr>
              <w:t>o</w:t>
            </w:r>
            <w:r>
              <w:t xml:space="preserve"> V2/24 soit APPROUVÉE pour modifier la marge de recul minimale du lot d'angle latéral de 15 pieds à 0 pied et l'exigence de la cour du bâtiment accessoire à proximité de la maison à 0 pied, sans conditions.</w:t>
            </w:r>
          </w:p>
          <w:p w14:paraId="4E596C7A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9C34AA" w14:paraId="787ACF06" w14:textId="77777777">
        <w:tc>
          <w:tcPr>
            <w:tcW w:w="900" w:type="dxa"/>
          </w:tcPr>
          <w:p w14:paraId="2FDC0E07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14:paraId="2812E8D4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 xml:space="preserve">Délégations / </w:t>
            </w:r>
            <w:proofErr w:type="spellStart"/>
            <w:r>
              <w:rPr>
                <w:b/>
              </w:rPr>
              <w:t>Delegations</w:t>
            </w:r>
            <w:proofErr w:type="spellEnd"/>
          </w:p>
        </w:tc>
      </w:tr>
      <w:tr w:rsidR="009C34AA" w14:paraId="26A43566" w14:textId="77777777">
        <w:tc>
          <w:tcPr>
            <w:tcW w:w="900" w:type="dxa"/>
          </w:tcPr>
          <w:p w14:paraId="1A651A5C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14:paraId="33B0F498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Projets de règlements / By-</w:t>
            </w:r>
            <w:proofErr w:type="spellStart"/>
            <w:r>
              <w:rPr>
                <w:b/>
              </w:rPr>
              <w:t>laws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Proposed</w:t>
            </w:r>
            <w:proofErr w:type="spellEnd"/>
          </w:p>
        </w:tc>
      </w:tr>
      <w:tr w:rsidR="009C34AA" w14:paraId="69DC4871" w14:textId="77777777">
        <w:tc>
          <w:tcPr>
            <w:tcW w:w="900" w:type="dxa"/>
          </w:tcPr>
          <w:p w14:paraId="04A15D27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7.1</w:t>
            </w:r>
          </w:p>
        </w:tc>
        <w:tc>
          <w:tcPr>
            <w:tcW w:w="0" w:type="auto"/>
          </w:tcPr>
          <w:p w14:paraId="16610BA7" w14:textId="185AE6D0" w:rsidR="00277081" w:rsidRDefault="00FF32F1" w:rsidP="00277081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Règlement 854.24</w:t>
            </w:r>
            <w:r w:rsidR="003965E4">
              <w:rPr>
                <w:b/>
              </w:rPr>
              <w:t> </w:t>
            </w:r>
            <w:r>
              <w:rPr>
                <w:b/>
              </w:rPr>
              <w:t xml:space="preserve">désignation patrimoniale de la </w:t>
            </w:r>
            <w:r w:rsidR="003965E4">
              <w:rPr>
                <w:b/>
              </w:rPr>
              <w:t>M</w:t>
            </w:r>
            <w:r>
              <w:rPr>
                <w:b/>
              </w:rPr>
              <w:t>aison Perron</w:t>
            </w:r>
          </w:p>
          <w:p w14:paraId="106C6826" w14:textId="0848763F" w:rsidR="00277081" w:rsidRDefault="00FF32F1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3965E4">
              <w:rPr>
                <w:b/>
              </w:rPr>
              <w:t xml:space="preserve"> </w:t>
            </w:r>
            <w:r>
              <w:t>24 149</w:t>
            </w:r>
          </w:p>
          <w:p w14:paraId="6FCB45F6" w14:textId="1CF334B5" w:rsidR="00277081" w:rsidRDefault="00FF32F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3965E4">
              <w:rPr>
                <w:b/>
              </w:rPr>
              <w:t xml:space="preserve"> : </w:t>
            </w:r>
            <w:r>
              <w:t xml:space="preserve">Harold </w:t>
            </w:r>
            <w:proofErr w:type="spellStart"/>
            <w:r>
              <w:t>Janzen</w:t>
            </w:r>
            <w:proofErr w:type="spellEnd"/>
          </w:p>
          <w:p w14:paraId="3D7F6581" w14:textId="78F1A4AD" w:rsidR="009C34AA" w:rsidRDefault="00FF32F1" w:rsidP="00277081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3965E4">
              <w:rPr>
                <w:b/>
              </w:rPr>
              <w:t xml:space="preserve"> : </w:t>
            </w:r>
            <w:r>
              <w:t>Paul Sabourin</w:t>
            </w:r>
          </w:p>
          <w:p w14:paraId="5B65D283" w14:textId="326DB8FF" w:rsidR="009C34AA" w:rsidRDefault="00FF32F1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Règlement n</w:t>
            </w:r>
            <w:r>
              <w:rPr>
                <w:vertAlign w:val="superscript"/>
              </w:rPr>
              <w:t>o</w:t>
            </w:r>
            <w:r w:rsidR="003965E4">
              <w:t> </w:t>
            </w:r>
            <w:r>
              <w:t xml:space="preserve">854.24 sur la qualification de la </w:t>
            </w:r>
            <w:r w:rsidR="003965E4">
              <w:t>M</w:t>
            </w:r>
            <w:r>
              <w:t>aison Perron à titre de site du patrimoine soit adopté en DEUXIÈME lecture.</w:t>
            </w:r>
          </w:p>
          <w:p w14:paraId="6C49E4D2" w14:textId="7F5A5384" w:rsidR="00FF32F1" w:rsidRPr="00277081" w:rsidRDefault="00FF32F1" w:rsidP="00277081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ADOPTÉE</w:t>
            </w:r>
          </w:p>
        </w:tc>
      </w:tr>
      <w:tr w:rsidR="009C34AA" w14:paraId="5988EDDA" w14:textId="77777777">
        <w:tc>
          <w:tcPr>
            <w:tcW w:w="900" w:type="dxa"/>
          </w:tcPr>
          <w:p w14:paraId="42D41681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7.2</w:t>
            </w:r>
          </w:p>
        </w:tc>
        <w:tc>
          <w:tcPr>
            <w:tcW w:w="0" w:type="auto"/>
          </w:tcPr>
          <w:p w14:paraId="6DC0E492" w14:textId="5355FE05" w:rsidR="00277081" w:rsidRDefault="00FF32F1" w:rsidP="00277081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Règlement 854.24</w:t>
            </w:r>
            <w:r w:rsidR="003965E4">
              <w:rPr>
                <w:b/>
              </w:rPr>
              <w:t> </w:t>
            </w:r>
            <w:r>
              <w:rPr>
                <w:b/>
              </w:rPr>
              <w:t xml:space="preserve">désignation patrimoniale de la </w:t>
            </w:r>
            <w:r w:rsidR="003965E4">
              <w:rPr>
                <w:b/>
              </w:rPr>
              <w:t>M</w:t>
            </w:r>
            <w:r>
              <w:rPr>
                <w:b/>
              </w:rPr>
              <w:t>aison Perron</w:t>
            </w:r>
          </w:p>
          <w:p w14:paraId="65C6F757" w14:textId="478BA3EB" w:rsidR="00277081" w:rsidRDefault="00FF32F1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3965E4">
              <w:rPr>
                <w:b/>
              </w:rPr>
              <w:t xml:space="preserve"> </w:t>
            </w:r>
            <w:r>
              <w:t>24 150</w:t>
            </w:r>
          </w:p>
          <w:p w14:paraId="53B4ACA8" w14:textId="76850906" w:rsidR="00277081" w:rsidRDefault="00FF32F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3965E4">
              <w:rPr>
                <w:b/>
              </w:rPr>
              <w:t xml:space="preserve"> : </w:t>
            </w:r>
            <w:r>
              <w:t>Jean Barnabé</w:t>
            </w:r>
          </w:p>
          <w:p w14:paraId="5D702B94" w14:textId="78856D0A" w:rsidR="009C34AA" w:rsidRDefault="00FF32F1" w:rsidP="00277081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3965E4">
              <w:rPr>
                <w:b/>
              </w:rPr>
              <w:t xml:space="preserve"> : </w:t>
            </w:r>
            <w:r>
              <w:t>Louis Duval</w:t>
            </w:r>
          </w:p>
          <w:p w14:paraId="3344A901" w14:textId="707CB3D6" w:rsidR="009C34AA" w:rsidRDefault="00FF32F1">
            <w:pPr>
              <w:spacing w:before="120" w:after="120" w:line="240" w:lineRule="auto"/>
            </w:pPr>
            <w:r>
              <w:rPr>
                <w:b/>
                <w:bCs/>
              </w:rPr>
              <w:lastRenderedPageBreak/>
              <w:t>IL EST RÉSOLU QUE</w:t>
            </w:r>
            <w:r>
              <w:t xml:space="preserve"> le Règlement n</w:t>
            </w:r>
            <w:r>
              <w:rPr>
                <w:vertAlign w:val="superscript"/>
              </w:rPr>
              <w:t>o</w:t>
            </w:r>
            <w:r w:rsidR="003965E4">
              <w:t> </w:t>
            </w:r>
            <w:r>
              <w:t xml:space="preserve">854.24 sur la qualification de la </w:t>
            </w:r>
            <w:r w:rsidR="003965E4">
              <w:t>M</w:t>
            </w:r>
            <w:r>
              <w:t>aison Perron à titre de site du patrimoine soit adopté en TROISIÈME et DERNIÈRE lecture.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900"/>
              <w:gridCol w:w="900"/>
              <w:gridCol w:w="1200"/>
              <w:gridCol w:w="1050"/>
            </w:tblGrid>
            <w:tr w:rsidR="009C34AA" w14:paraId="6D509286" w14:textId="77777777">
              <w:tc>
                <w:tcPr>
                  <w:tcW w:w="0" w:type="auto"/>
                  <w:vAlign w:val="center"/>
                </w:tcPr>
                <w:p w14:paraId="6C1455D7" w14:textId="77777777" w:rsidR="009C34AA" w:rsidRDefault="00FF32F1">
                  <w:pPr>
                    <w:spacing w:before="60" w:after="60" w:line="180" w:lineRule="auto"/>
                  </w:pPr>
                  <w:proofErr w:type="gramStart"/>
                  <w:r>
                    <w:t>nom</w:t>
                  </w:r>
                  <w:proofErr w:type="gramEnd"/>
                </w:p>
              </w:tc>
              <w:tc>
                <w:tcPr>
                  <w:tcW w:w="900" w:type="dxa"/>
                  <w:vAlign w:val="center"/>
                </w:tcPr>
                <w:p w14:paraId="632E0813" w14:textId="77777777" w:rsidR="009C34AA" w:rsidRDefault="00FF32F1">
                  <w:pPr>
                    <w:spacing w:before="60" w:after="60" w:line="180" w:lineRule="auto"/>
                  </w:pPr>
                  <w:proofErr w:type="gramStart"/>
                  <w:r>
                    <w:t>pour</w:t>
                  </w:r>
                  <w:proofErr w:type="gramEnd"/>
                </w:p>
              </w:tc>
              <w:tc>
                <w:tcPr>
                  <w:tcW w:w="900" w:type="dxa"/>
                  <w:vAlign w:val="center"/>
                </w:tcPr>
                <w:p w14:paraId="77F89B30" w14:textId="77777777" w:rsidR="009C34AA" w:rsidRDefault="00FF32F1">
                  <w:pPr>
                    <w:spacing w:before="60" w:after="60" w:line="180" w:lineRule="auto"/>
                  </w:pPr>
                  <w:proofErr w:type="gramStart"/>
                  <w:r>
                    <w:t>contre</w:t>
                  </w:r>
                  <w:proofErr w:type="gramEnd"/>
                </w:p>
              </w:tc>
              <w:tc>
                <w:tcPr>
                  <w:tcW w:w="1200" w:type="dxa"/>
                  <w:vAlign w:val="center"/>
                </w:tcPr>
                <w:p w14:paraId="17667BEC" w14:textId="77777777" w:rsidR="009C34AA" w:rsidRDefault="00FF32F1">
                  <w:pPr>
                    <w:spacing w:before="60" w:after="60" w:line="180" w:lineRule="auto"/>
                  </w:pPr>
                  <w:proofErr w:type="gramStart"/>
                  <w:r>
                    <w:t>abstention</w:t>
                  </w:r>
                  <w:proofErr w:type="gramEnd"/>
                </w:p>
              </w:tc>
              <w:tc>
                <w:tcPr>
                  <w:tcW w:w="1050" w:type="dxa"/>
                  <w:vAlign w:val="center"/>
                </w:tcPr>
                <w:p w14:paraId="51ACCD66" w14:textId="77777777" w:rsidR="009C34AA" w:rsidRDefault="00FF32F1">
                  <w:pPr>
                    <w:spacing w:before="60" w:after="60" w:line="180" w:lineRule="auto"/>
                  </w:pPr>
                  <w:proofErr w:type="gramStart"/>
                  <w:r>
                    <w:t>absent</w:t>
                  </w:r>
                  <w:proofErr w:type="gramEnd"/>
                </w:p>
              </w:tc>
            </w:tr>
            <w:tr w:rsidR="009C34AA" w14:paraId="3ED455AC" w14:textId="77777777">
              <w:tc>
                <w:tcPr>
                  <w:tcW w:w="0" w:type="auto"/>
                  <w:vAlign w:val="center"/>
                </w:tcPr>
                <w:p w14:paraId="47122207" w14:textId="77777777" w:rsidR="009C34AA" w:rsidRDefault="00FF32F1">
                  <w:pPr>
                    <w:spacing w:before="60" w:after="60" w:line="180" w:lineRule="auto"/>
                  </w:pPr>
                  <w:r>
                    <w:t>Jean Barnabé</w:t>
                  </w:r>
                </w:p>
              </w:tc>
              <w:tc>
                <w:tcPr>
                  <w:tcW w:w="0" w:type="auto"/>
                  <w:vAlign w:val="center"/>
                </w:tcPr>
                <w:p w14:paraId="1DB0506B" w14:textId="77777777" w:rsidR="009C34AA" w:rsidRDefault="00FF32F1">
                  <w:pPr>
                    <w:spacing w:before="60" w:after="60" w:line="180" w:lineRule="auto"/>
                  </w:pPr>
                  <w:r>
                    <w:t>✓</w:t>
                  </w:r>
                </w:p>
              </w:tc>
              <w:tc>
                <w:tcPr>
                  <w:tcW w:w="0" w:type="auto"/>
                  <w:vAlign w:val="center"/>
                </w:tcPr>
                <w:p w14:paraId="1009E59A" w14:textId="77777777" w:rsidR="009C34AA" w:rsidRDefault="009C34AA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66B9F86B" w14:textId="77777777" w:rsidR="009C34AA" w:rsidRDefault="009C34AA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077C18E9" w14:textId="77777777" w:rsidR="009C34AA" w:rsidRDefault="009C34AA">
                  <w:pPr>
                    <w:spacing w:before="60" w:after="60" w:line="180" w:lineRule="auto"/>
                  </w:pPr>
                </w:p>
              </w:tc>
            </w:tr>
            <w:tr w:rsidR="009C34AA" w14:paraId="6773709F" w14:textId="77777777">
              <w:tc>
                <w:tcPr>
                  <w:tcW w:w="0" w:type="auto"/>
                  <w:vAlign w:val="center"/>
                </w:tcPr>
                <w:p w14:paraId="72E775B5" w14:textId="77777777" w:rsidR="009C34AA" w:rsidRDefault="00FF32F1">
                  <w:pPr>
                    <w:spacing w:before="60" w:after="60" w:line="180" w:lineRule="auto"/>
                  </w:pPr>
                  <w:r>
                    <w:t>Louis Duval</w:t>
                  </w:r>
                </w:p>
              </w:tc>
              <w:tc>
                <w:tcPr>
                  <w:tcW w:w="0" w:type="auto"/>
                  <w:vAlign w:val="center"/>
                </w:tcPr>
                <w:p w14:paraId="349B92DF" w14:textId="77777777" w:rsidR="009C34AA" w:rsidRDefault="00FF32F1">
                  <w:pPr>
                    <w:spacing w:before="60" w:after="60" w:line="180" w:lineRule="auto"/>
                  </w:pPr>
                  <w:r>
                    <w:t>✓</w:t>
                  </w:r>
                </w:p>
              </w:tc>
              <w:tc>
                <w:tcPr>
                  <w:tcW w:w="0" w:type="auto"/>
                  <w:vAlign w:val="center"/>
                </w:tcPr>
                <w:p w14:paraId="4F5E4110" w14:textId="77777777" w:rsidR="009C34AA" w:rsidRDefault="009C34AA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6DF2EAA9" w14:textId="77777777" w:rsidR="009C34AA" w:rsidRDefault="009C34AA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1B214C29" w14:textId="77777777" w:rsidR="009C34AA" w:rsidRDefault="009C34AA">
                  <w:pPr>
                    <w:spacing w:before="60" w:after="60" w:line="180" w:lineRule="auto"/>
                  </w:pPr>
                </w:p>
              </w:tc>
            </w:tr>
            <w:tr w:rsidR="009C34AA" w14:paraId="1080E196" w14:textId="77777777">
              <w:tc>
                <w:tcPr>
                  <w:tcW w:w="0" w:type="auto"/>
                  <w:vAlign w:val="center"/>
                </w:tcPr>
                <w:p w14:paraId="52B478A6" w14:textId="77777777" w:rsidR="009C34AA" w:rsidRDefault="00FF32F1">
                  <w:pPr>
                    <w:spacing w:before="60" w:after="60" w:line="180" w:lineRule="auto"/>
                  </w:pPr>
                  <w:r>
                    <w:t>Paul Gilmore</w:t>
                  </w:r>
                </w:p>
              </w:tc>
              <w:tc>
                <w:tcPr>
                  <w:tcW w:w="0" w:type="auto"/>
                  <w:vAlign w:val="center"/>
                </w:tcPr>
                <w:p w14:paraId="70855FEE" w14:textId="77777777" w:rsidR="009C34AA" w:rsidRDefault="00FF32F1">
                  <w:pPr>
                    <w:spacing w:before="60" w:after="60" w:line="180" w:lineRule="auto"/>
                  </w:pPr>
                  <w:r>
                    <w:t>✓</w:t>
                  </w:r>
                </w:p>
              </w:tc>
              <w:tc>
                <w:tcPr>
                  <w:tcW w:w="0" w:type="auto"/>
                  <w:vAlign w:val="center"/>
                </w:tcPr>
                <w:p w14:paraId="47BE0F51" w14:textId="77777777" w:rsidR="009C34AA" w:rsidRDefault="009C34AA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615E78F4" w14:textId="77777777" w:rsidR="009C34AA" w:rsidRDefault="009C34AA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00532361" w14:textId="77777777" w:rsidR="009C34AA" w:rsidRDefault="009C34AA">
                  <w:pPr>
                    <w:spacing w:before="60" w:after="60" w:line="180" w:lineRule="auto"/>
                  </w:pPr>
                </w:p>
              </w:tc>
            </w:tr>
            <w:tr w:rsidR="009C34AA" w14:paraId="7EB144CA" w14:textId="77777777">
              <w:tc>
                <w:tcPr>
                  <w:tcW w:w="0" w:type="auto"/>
                  <w:vAlign w:val="center"/>
                </w:tcPr>
                <w:p w14:paraId="3B5AE474" w14:textId="77777777" w:rsidR="009C34AA" w:rsidRDefault="00FF32F1">
                  <w:pPr>
                    <w:spacing w:before="60" w:after="60" w:line="180" w:lineRule="auto"/>
                  </w:pPr>
                  <w:r>
                    <w:t xml:space="preserve">Harold </w:t>
                  </w:r>
                  <w:proofErr w:type="spellStart"/>
                  <w:r>
                    <w:t>Janzen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8FAF763" w14:textId="77777777" w:rsidR="009C34AA" w:rsidRDefault="00FF32F1">
                  <w:pPr>
                    <w:spacing w:before="60" w:after="60" w:line="180" w:lineRule="auto"/>
                  </w:pPr>
                  <w:r>
                    <w:t>✓</w:t>
                  </w:r>
                </w:p>
              </w:tc>
              <w:tc>
                <w:tcPr>
                  <w:tcW w:w="0" w:type="auto"/>
                  <w:vAlign w:val="center"/>
                </w:tcPr>
                <w:p w14:paraId="3EF15453" w14:textId="77777777" w:rsidR="009C34AA" w:rsidRDefault="009C34AA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4B3CD94E" w14:textId="77777777" w:rsidR="009C34AA" w:rsidRDefault="009C34AA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7869676A" w14:textId="77777777" w:rsidR="009C34AA" w:rsidRDefault="009C34AA">
                  <w:pPr>
                    <w:spacing w:before="60" w:after="60" w:line="180" w:lineRule="auto"/>
                  </w:pPr>
                </w:p>
              </w:tc>
            </w:tr>
            <w:tr w:rsidR="009C34AA" w14:paraId="4363BE1A" w14:textId="77777777">
              <w:tc>
                <w:tcPr>
                  <w:tcW w:w="0" w:type="auto"/>
                  <w:vAlign w:val="center"/>
                </w:tcPr>
                <w:p w14:paraId="71A9002D" w14:textId="77777777" w:rsidR="009C34AA" w:rsidRDefault="00FF32F1">
                  <w:pPr>
                    <w:spacing w:before="60" w:after="60" w:line="180" w:lineRule="auto"/>
                  </w:pPr>
                  <w:r>
                    <w:t>Émile Rémillard</w:t>
                  </w:r>
                </w:p>
              </w:tc>
              <w:tc>
                <w:tcPr>
                  <w:tcW w:w="0" w:type="auto"/>
                  <w:vAlign w:val="center"/>
                </w:tcPr>
                <w:p w14:paraId="7B78B5DB" w14:textId="77777777" w:rsidR="009C34AA" w:rsidRDefault="00FF32F1">
                  <w:pPr>
                    <w:spacing w:before="60" w:after="60" w:line="180" w:lineRule="auto"/>
                  </w:pPr>
                  <w:r>
                    <w:t>✓</w:t>
                  </w:r>
                </w:p>
              </w:tc>
              <w:tc>
                <w:tcPr>
                  <w:tcW w:w="0" w:type="auto"/>
                  <w:vAlign w:val="center"/>
                </w:tcPr>
                <w:p w14:paraId="60E587F8" w14:textId="77777777" w:rsidR="009C34AA" w:rsidRDefault="009C34AA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609E2735" w14:textId="77777777" w:rsidR="009C34AA" w:rsidRDefault="009C34AA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2E530E99" w14:textId="77777777" w:rsidR="009C34AA" w:rsidRDefault="009C34AA">
                  <w:pPr>
                    <w:spacing w:before="60" w:after="60" w:line="180" w:lineRule="auto"/>
                  </w:pPr>
                </w:p>
              </w:tc>
            </w:tr>
            <w:tr w:rsidR="009C34AA" w14:paraId="05B5A73C" w14:textId="77777777">
              <w:tc>
                <w:tcPr>
                  <w:tcW w:w="0" w:type="auto"/>
                  <w:vAlign w:val="center"/>
                </w:tcPr>
                <w:p w14:paraId="6480BFF6" w14:textId="77777777" w:rsidR="009C34AA" w:rsidRDefault="00FF32F1">
                  <w:pPr>
                    <w:spacing w:before="60" w:after="60" w:line="180" w:lineRule="auto"/>
                  </w:pPr>
                  <w:r>
                    <w:t>Paul Sabourin</w:t>
                  </w:r>
                </w:p>
              </w:tc>
              <w:tc>
                <w:tcPr>
                  <w:tcW w:w="0" w:type="auto"/>
                  <w:vAlign w:val="center"/>
                </w:tcPr>
                <w:p w14:paraId="3A513C60" w14:textId="77777777" w:rsidR="009C34AA" w:rsidRDefault="00FF32F1">
                  <w:pPr>
                    <w:spacing w:before="60" w:after="60" w:line="180" w:lineRule="auto"/>
                  </w:pPr>
                  <w:r>
                    <w:t>✓</w:t>
                  </w:r>
                </w:p>
              </w:tc>
              <w:tc>
                <w:tcPr>
                  <w:tcW w:w="0" w:type="auto"/>
                  <w:vAlign w:val="center"/>
                </w:tcPr>
                <w:p w14:paraId="5985F9F4" w14:textId="77777777" w:rsidR="009C34AA" w:rsidRDefault="009C34AA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03D2DFA2" w14:textId="77777777" w:rsidR="009C34AA" w:rsidRDefault="009C34AA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4BDA0319" w14:textId="77777777" w:rsidR="009C34AA" w:rsidRDefault="009C34AA">
                  <w:pPr>
                    <w:spacing w:before="60" w:after="60" w:line="180" w:lineRule="auto"/>
                  </w:pPr>
                </w:p>
              </w:tc>
            </w:tr>
          </w:tbl>
          <w:p w14:paraId="24DD5169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9C34AA" w14:paraId="10505E73" w14:textId="77777777">
        <w:tc>
          <w:tcPr>
            <w:tcW w:w="900" w:type="dxa"/>
          </w:tcPr>
          <w:p w14:paraId="7519B3B0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lastRenderedPageBreak/>
              <w:t>7.3</w:t>
            </w:r>
          </w:p>
        </w:tc>
        <w:tc>
          <w:tcPr>
            <w:tcW w:w="0" w:type="auto"/>
          </w:tcPr>
          <w:p w14:paraId="19BBC914" w14:textId="5F9ACFED" w:rsidR="00277081" w:rsidRDefault="00FF32F1" w:rsidP="00277081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Règlement 855.24</w:t>
            </w:r>
            <w:r w:rsidR="003965E4">
              <w:rPr>
                <w:b/>
              </w:rPr>
              <w:t> </w:t>
            </w:r>
            <w:r>
              <w:rPr>
                <w:b/>
              </w:rPr>
              <w:t>taxe spéciale pour les incendies</w:t>
            </w:r>
          </w:p>
          <w:p w14:paraId="76DDF147" w14:textId="018EF453" w:rsidR="00277081" w:rsidRDefault="00FF32F1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3965E4">
              <w:rPr>
                <w:b/>
              </w:rPr>
              <w:t xml:space="preserve"> </w:t>
            </w:r>
            <w:r>
              <w:t>24 151</w:t>
            </w:r>
          </w:p>
          <w:p w14:paraId="4FA84BD8" w14:textId="0825627F" w:rsidR="00277081" w:rsidRDefault="00FF32F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3965E4">
              <w:rPr>
                <w:b/>
              </w:rPr>
              <w:t xml:space="preserve"> : </w:t>
            </w:r>
            <w:r>
              <w:t>Jean Barnabé</w:t>
            </w:r>
          </w:p>
          <w:p w14:paraId="760F4B90" w14:textId="46526E87" w:rsidR="009C34AA" w:rsidRDefault="00FF32F1" w:rsidP="00277081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3965E4">
              <w:rPr>
                <w:b/>
              </w:rPr>
              <w:t xml:space="preserve"> : </w:t>
            </w:r>
            <w:r>
              <w:t>Émile Rémillard</w:t>
            </w:r>
          </w:p>
          <w:p w14:paraId="43D2D16B" w14:textId="1911DA14" w:rsidR="009C34AA" w:rsidRDefault="00FF32F1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Règlement n</w:t>
            </w:r>
            <w:r>
              <w:rPr>
                <w:vertAlign w:val="superscript"/>
              </w:rPr>
              <w:t>o</w:t>
            </w:r>
            <w:r w:rsidR="003965E4">
              <w:t> </w:t>
            </w:r>
            <w:r>
              <w:t>854.24 sur un</w:t>
            </w:r>
            <w:r w:rsidR="003965E4">
              <w:t>e</w:t>
            </w:r>
            <w:r>
              <w:t xml:space="preserve"> taxe spéciale pour la protection contre les incendies et la gestion des situations d’urgence soit adopté en PREMIÈRE lecture.</w:t>
            </w:r>
          </w:p>
          <w:p w14:paraId="09B8C453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9C34AA" w:rsidRPr="00AD06F8" w14:paraId="5E083C32" w14:textId="77777777">
        <w:tc>
          <w:tcPr>
            <w:tcW w:w="900" w:type="dxa"/>
          </w:tcPr>
          <w:p w14:paraId="76442163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14:paraId="2EC1DB56" w14:textId="77777777" w:rsidR="009C34AA" w:rsidRPr="00AD06F8" w:rsidRDefault="00FF32F1">
            <w:pPr>
              <w:spacing w:before="120" w:after="120" w:line="240" w:lineRule="auto"/>
            </w:pPr>
            <w:r>
              <w:rPr>
                <w:b/>
              </w:rPr>
              <w:t xml:space="preserve">Rapport sur les comités / Report on </w:t>
            </w:r>
            <w:proofErr w:type="spellStart"/>
            <w:r>
              <w:rPr>
                <w:b/>
              </w:rPr>
              <w:t>Committees</w:t>
            </w:r>
            <w:proofErr w:type="spellEnd"/>
          </w:p>
        </w:tc>
      </w:tr>
      <w:tr w:rsidR="009C34AA" w14:paraId="07C6D22D" w14:textId="77777777">
        <w:tc>
          <w:tcPr>
            <w:tcW w:w="900" w:type="dxa"/>
          </w:tcPr>
          <w:p w14:paraId="7CFA2EB7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8.1</w:t>
            </w:r>
          </w:p>
        </w:tc>
        <w:tc>
          <w:tcPr>
            <w:tcW w:w="0" w:type="auto"/>
          </w:tcPr>
          <w:p w14:paraId="59955F45" w14:textId="77777777" w:rsidR="00277081" w:rsidRDefault="00FF32F1" w:rsidP="00277081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Rapport du directeur des travaux publics / Public Works Manager Report</w:t>
            </w:r>
          </w:p>
          <w:p w14:paraId="70B28242" w14:textId="7D6D0212" w:rsidR="00277081" w:rsidRDefault="00FF32F1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3965E4">
              <w:rPr>
                <w:b/>
              </w:rPr>
              <w:t xml:space="preserve"> </w:t>
            </w:r>
            <w:r>
              <w:t>24 152</w:t>
            </w:r>
          </w:p>
          <w:p w14:paraId="09D6571A" w14:textId="04BA1F06" w:rsidR="00277081" w:rsidRDefault="00FF32F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3965E4">
              <w:rPr>
                <w:b/>
              </w:rPr>
              <w:t xml:space="preserve"> : </w:t>
            </w:r>
            <w:r>
              <w:t>Jean Barnabé</w:t>
            </w:r>
          </w:p>
          <w:p w14:paraId="24DF198B" w14:textId="36306F6B" w:rsidR="009C34AA" w:rsidRDefault="00FF32F1" w:rsidP="00277081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3965E4">
              <w:rPr>
                <w:b/>
              </w:rPr>
              <w:t xml:space="preserve"> : </w:t>
            </w:r>
            <w:r>
              <w:t>Louis Duval</w:t>
            </w:r>
          </w:p>
          <w:p w14:paraId="1DE3B51A" w14:textId="7121CCDD" w:rsidR="009C34AA" w:rsidRDefault="00FF32F1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adopte le rapport du directeur des travaux publics du 21</w:t>
            </w:r>
            <w:r w:rsidR="003965E4">
              <w:t> </w:t>
            </w:r>
            <w:r>
              <w:t>août 2024 tel que présenté.</w:t>
            </w:r>
          </w:p>
          <w:p w14:paraId="43A7647C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9C34AA" w14:paraId="408ACFF6" w14:textId="77777777">
        <w:tc>
          <w:tcPr>
            <w:tcW w:w="900" w:type="dxa"/>
          </w:tcPr>
          <w:p w14:paraId="7179B5C0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8.1.1</w:t>
            </w:r>
          </w:p>
        </w:tc>
        <w:tc>
          <w:tcPr>
            <w:tcW w:w="0" w:type="auto"/>
          </w:tcPr>
          <w:p w14:paraId="7691BDD0" w14:textId="77777777" w:rsidR="00277081" w:rsidRDefault="00FF32F1" w:rsidP="00277081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Achat de laser</w:t>
            </w:r>
          </w:p>
          <w:p w14:paraId="4DFB759F" w14:textId="3978CE41" w:rsidR="00277081" w:rsidRDefault="00FF32F1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3965E4">
              <w:rPr>
                <w:b/>
              </w:rPr>
              <w:t xml:space="preserve"> </w:t>
            </w:r>
            <w:r>
              <w:t>24 153</w:t>
            </w:r>
          </w:p>
          <w:p w14:paraId="0BECFF6A" w14:textId="5949C589" w:rsidR="00277081" w:rsidRDefault="00FF32F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3965E4">
              <w:rPr>
                <w:b/>
              </w:rPr>
              <w:t xml:space="preserve"> : </w:t>
            </w:r>
            <w:r>
              <w:t xml:space="preserve">Harold </w:t>
            </w:r>
            <w:proofErr w:type="spellStart"/>
            <w:r>
              <w:t>Janzen</w:t>
            </w:r>
            <w:proofErr w:type="spellEnd"/>
          </w:p>
          <w:p w14:paraId="653E89CC" w14:textId="77ED11FF" w:rsidR="009C34AA" w:rsidRDefault="00FF32F1" w:rsidP="00277081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3965E4">
              <w:rPr>
                <w:b/>
              </w:rPr>
              <w:t xml:space="preserve"> : </w:t>
            </w:r>
            <w:r>
              <w:t>Louis Duval</w:t>
            </w:r>
          </w:p>
          <w:p w14:paraId="2B394B79" w14:textId="065A5348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 xml:space="preserve">IL EST RÉSOLU QUE </w:t>
            </w:r>
            <w:r>
              <w:t>le conseil approuve l</w:t>
            </w:r>
            <w:r w:rsidR="003965E4">
              <w:t>’</w:t>
            </w:r>
            <w:r>
              <w:t>achat d</w:t>
            </w:r>
            <w:r w:rsidR="003965E4">
              <w:t>’</w:t>
            </w:r>
            <w:r>
              <w:t>un nouveau niveau laser pour l</w:t>
            </w:r>
            <w:r w:rsidR="003965E4">
              <w:t>’</w:t>
            </w:r>
            <w:r>
              <w:t>arpentage, pour la somme de 4</w:t>
            </w:r>
            <w:r w:rsidR="003965E4">
              <w:rPr>
                <w:rFonts w:ascii="Arial" w:hAnsi="Arial" w:cs="Arial"/>
              </w:rPr>
              <w:t> </w:t>
            </w:r>
            <w:r>
              <w:t>200</w:t>
            </w:r>
            <w:r w:rsidR="003965E4">
              <w:t> </w:t>
            </w:r>
            <w:r>
              <w:t>$, les taxes en sus, à même le fonds de réserve pour les transports.</w:t>
            </w:r>
          </w:p>
          <w:p w14:paraId="50113E2B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9C34AA" w14:paraId="211EF6A8" w14:textId="77777777">
        <w:tc>
          <w:tcPr>
            <w:tcW w:w="900" w:type="dxa"/>
          </w:tcPr>
          <w:p w14:paraId="2858F021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8.2</w:t>
            </w:r>
          </w:p>
        </w:tc>
        <w:tc>
          <w:tcPr>
            <w:tcW w:w="0" w:type="auto"/>
          </w:tcPr>
          <w:p w14:paraId="7700DAB5" w14:textId="190527C5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Comité du projet d</w:t>
            </w:r>
            <w:r w:rsidR="003965E4">
              <w:rPr>
                <w:b/>
              </w:rPr>
              <w:t>’</w:t>
            </w:r>
            <w:r>
              <w:rPr>
                <w:b/>
              </w:rPr>
              <w:t xml:space="preserve">atténuation des effets du chemin St. </w:t>
            </w:r>
            <w:proofErr w:type="spellStart"/>
            <w:r>
              <w:rPr>
                <w:b/>
              </w:rPr>
              <w:t>Mary</w:t>
            </w:r>
            <w:r w:rsidR="003965E4">
              <w:rPr>
                <w:b/>
              </w:rPr>
              <w:t>’</w:t>
            </w:r>
            <w:r>
              <w:rPr>
                <w:b/>
              </w:rPr>
              <w:t>s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Mary</w:t>
            </w:r>
            <w:r w:rsidR="003965E4">
              <w:rPr>
                <w:b/>
              </w:rPr>
              <w:t>’</w:t>
            </w:r>
            <w:r>
              <w:rPr>
                <w:b/>
              </w:rPr>
              <w:t>s</w:t>
            </w:r>
            <w:proofErr w:type="spellEnd"/>
            <w:r>
              <w:rPr>
                <w:b/>
              </w:rPr>
              <w:t xml:space="preserve"> Road Mitigation Project </w:t>
            </w:r>
            <w:proofErr w:type="spellStart"/>
            <w:r>
              <w:rPr>
                <w:b/>
              </w:rPr>
              <w:t>Committee</w:t>
            </w:r>
            <w:proofErr w:type="spellEnd"/>
          </w:p>
          <w:p w14:paraId="76D33ED9" w14:textId="77777777" w:rsidR="009C34AA" w:rsidRDefault="00FF32F1">
            <w:pPr>
              <w:spacing w:before="120" w:after="120" w:line="240" w:lineRule="auto"/>
            </w:pPr>
            <w:r>
              <w:t>Le directeur des travaux publics a présenté un rapport verbal sur le projet en cours.</w:t>
            </w:r>
          </w:p>
        </w:tc>
      </w:tr>
      <w:tr w:rsidR="009C34AA" w:rsidRPr="00AD06F8" w14:paraId="2E03AD84" w14:textId="77777777">
        <w:tc>
          <w:tcPr>
            <w:tcW w:w="900" w:type="dxa"/>
          </w:tcPr>
          <w:p w14:paraId="3BE94D32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8.3</w:t>
            </w:r>
          </w:p>
        </w:tc>
        <w:tc>
          <w:tcPr>
            <w:tcW w:w="0" w:type="auto"/>
          </w:tcPr>
          <w:p w14:paraId="0043398E" w14:textId="77777777" w:rsidR="009C34AA" w:rsidRPr="00AD06F8" w:rsidRDefault="00FF32F1">
            <w:pPr>
              <w:spacing w:before="120" w:after="120" w:line="240" w:lineRule="auto"/>
            </w:pPr>
            <w:r>
              <w:rPr>
                <w:b/>
              </w:rPr>
              <w:t xml:space="preserve">Comité du D. u. l. / LUD </w:t>
            </w:r>
            <w:proofErr w:type="spellStart"/>
            <w:r>
              <w:rPr>
                <w:b/>
              </w:rPr>
              <w:t>Committee</w:t>
            </w:r>
            <w:proofErr w:type="spellEnd"/>
          </w:p>
        </w:tc>
      </w:tr>
      <w:tr w:rsidR="009C34AA" w:rsidRPr="00AD06F8" w14:paraId="0D016C31" w14:textId="77777777">
        <w:tc>
          <w:tcPr>
            <w:tcW w:w="900" w:type="dxa"/>
          </w:tcPr>
          <w:p w14:paraId="5E246BE2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8.4</w:t>
            </w:r>
          </w:p>
        </w:tc>
        <w:tc>
          <w:tcPr>
            <w:tcW w:w="0" w:type="auto"/>
          </w:tcPr>
          <w:p w14:paraId="364B978A" w14:textId="28380DB6" w:rsidR="009C34AA" w:rsidRPr="00AD06F8" w:rsidRDefault="00FF32F1">
            <w:pPr>
              <w:spacing w:before="120" w:after="120" w:line="240" w:lineRule="auto"/>
            </w:pPr>
            <w:r>
              <w:rPr>
                <w:b/>
              </w:rPr>
              <w:t>Comité de l</w:t>
            </w:r>
            <w:r w:rsidR="003965E4">
              <w:rPr>
                <w:b/>
              </w:rPr>
              <w:t>’</w:t>
            </w:r>
            <w:r>
              <w:rPr>
                <w:b/>
              </w:rPr>
              <w:t xml:space="preserve">OMU / EMO </w:t>
            </w:r>
            <w:proofErr w:type="spellStart"/>
            <w:r>
              <w:rPr>
                <w:b/>
              </w:rPr>
              <w:t>Committee</w:t>
            </w:r>
            <w:proofErr w:type="spellEnd"/>
          </w:p>
        </w:tc>
      </w:tr>
      <w:tr w:rsidR="009C34AA" w14:paraId="302FC55F" w14:textId="77777777">
        <w:tc>
          <w:tcPr>
            <w:tcW w:w="900" w:type="dxa"/>
          </w:tcPr>
          <w:p w14:paraId="0AA04C3A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8.5</w:t>
            </w:r>
          </w:p>
        </w:tc>
        <w:tc>
          <w:tcPr>
            <w:tcW w:w="0" w:type="auto"/>
          </w:tcPr>
          <w:p w14:paraId="4298F7EE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 xml:space="preserve">Pembina Valley Water </w:t>
            </w:r>
            <w:proofErr w:type="spellStart"/>
            <w:r>
              <w:rPr>
                <w:b/>
              </w:rPr>
              <w:t>Co-op</w:t>
            </w:r>
            <w:proofErr w:type="spellEnd"/>
          </w:p>
          <w:p w14:paraId="016C3B68" w14:textId="77777777" w:rsidR="009C34AA" w:rsidRDefault="00FF32F1">
            <w:pPr>
              <w:spacing w:before="120" w:after="120" w:line="240" w:lineRule="auto"/>
            </w:pPr>
            <w:r>
              <w:t>Le préfet Paul Gilmore a présenté une brève mise à jour verbale.</w:t>
            </w:r>
          </w:p>
        </w:tc>
      </w:tr>
      <w:tr w:rsidR="009C34AA" w:rsidRPr="00AD06F8" w14:paraId="48597486" w14:textId="77777777">
        <w:tc>
          <w:tcPr>
            <w:tcW w:w="900" w:type="dxa"/>
          </w:tcPr>
          <w:p w14:paraId="33B39705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8.6</w:t>
            </w:r>
          </w:p>
        </w:tc>
        <w:tc>
          <w:tcPr>
            <w:tcW w:w="0" w:type="auto"/>
          </w:tcPr>
          <w:p w14:paraId="0BB56111" w14:textId="16339518" w:rsidR="009C34AA" w:rsidRPr="00AD06F8" w:rsidRDefault="00FF32F1">
            <w:pPr>
              <w:spacing w:before="120" w:after="120" w:line="240" w:lineRule="auto"/>
            </w:pPr>
            <w:r>
              <w:rPr>
                <w:b/>
              </w:rPr>
              <w:t>Rapport du comité de l</w:t>
            </w:r>
            <w:r w:rsidR="003965E4">
              <w:rPr>
                <w:b/>
              </w:rPr>
              <w:t>’</w:t>
            </w:r>
            <w:r>
              <w:rPr>
                <w:b/>
              </w:rPr>
              <w:t xml:space="preserve">AMBM / AMBM </w:t>
            </w:r>
            <w:proofErr w:type="spellStart"/>
            <w:r>
              <w:rPr>
                <w:b/>
              </w:rPr>
              <w:t>Committee</w:t>
            </w:r>
            <w:proofErr w:type="spellEnd"/>
            <w:r>
              <w:rPr>
                <w:b/>
              </w:rPr>
              <w:t xml:space="preserve"> Report</w:t>
            </w:r>
          </w:p>
        </w:tc>
      </w:tr>
      <w:tr w:rsidR="009C34AA" w14:paraId="3C9BC78F" w14:textId="77777777">
        <w:tc>
          <w:tcPr>
            <w:tcW w:w="900" w:type="dxa"/>
          </w:tcPr>
          <w:p w14:paraId="2AD80260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8.7</w:t>
            </w:r>
          </w:p>
        </w:tc>
        <w:tc>
          <w:tcPr>
            <w:tcW w:w="0" w:type="auto"/>
          </w:tcPr>
          <w:p w14:paraId="3BDFD5D2" w14:textId="0D4120E1" w:rsidR="009C34AA" w:rsidRPr="00AD06F8" w:rsidRDefault="00FF32F1">
            <w:pPr>
              <w:spacing w:before="120" w:after="120" w:line="240" w:lineRule="auto"/>
            </w:pPr>
            <w:r>
              <w:rPr>
                <w:b/>
              </w:rPr>
              <w:t>Comité du projet d</w:t>
            </w:r>
            <w:r w:rsidR="003965E4">
              <w:rPr>
                <w:b/>
              </w:rPr>
              <w:t>’</w:t>
            </w:r>
            <w:r>
              <w:rPr>
                <w:b/>
              </w:rPr>
              <w:t xml:space="preserve">aide à la vie autonome / </w:t>
            </w:r>
            <w:proofErr w:type="spellStart"/>
            <w:r>
              <w:rPr>
                <w:b/>
              </w:rPr>
              <w:t>Assisted</w:t>
            </w:r>
            <w:proofErr w:type="spellEnd"/>
            <w:r>
              <w:rPr>
                <w:b/>
              </w:rPr>
              <w:t xml:space="preserve"> Living Project </w:t>
            </w:r>
            <w:proofErr w:type="spellStart"/>
            <w:r>
              <w:rPr>
                <w:b/>
              </w:rPr>
              <w:t>Committee</w:t>
            </w:r>
            <w:proofErr w:type="spellEnd"/>
          </w:p>
          <w:p w14:paraId="151AB4EE" w14:textId="23449646" w:rsidR="009C34AA" w:rsidRDefault="00FF32F1">
            <w:pPr>
              <w:spacing w:before="120" w:after="120" w:line="240" w:lineRule="auto"/>
            </w:pPr>
            <w:r>
              <w:lastRenderedPageBreak/>
              <w:t xml:space="preserve">Le conseiller Harold </w:t>
            </w:r>
            <w:proofErr w:type="spellStart"/>
            <w:r>
              <w:t>Janzen</w:t>
            </w:r>
            <w:proofErr w:type="spellEnd"/>
            <w:r>
              <w:t xml:space="preserve"> a présenté une mise à jour verbale et le procès-verbal de la dernière réunion a été déposé pour examen.</w:t>
            </w:r>
          </w:p>
        </w:tc>
      </w:tr>
      <w:tr w:rsidR="009C34AA" w14:paraId="53105A2D" w14:textId="77777777">
        <w:tc>
          <w:tcPr>
            <w:tcW w:w="900" w:type="dxa"/>
          </w:tcPr>
          <w:p w14:paraId="3F437C29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lastRenderedPageBreak/>
              <w:t>8.8</w:t>
            </w:r>
          </w:p>
        </w:tc>
        <w:tc>
          <w:tcPr>
            <w:tcW w:w="0" w:type="auto"/>
          </w:tcPr>
          <w:p w14:paraId="07EA52F8" w14:textId="77777777" w:rsidR="00277081" w:rsidRDefault="00FF32F1" w:rsidP="00277081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 xml:space="preserve">District hydrographique de la vallée de la Pembina / Pembina Valley </w:t>
            </w:r>
            <w:proofErr w:type="spellStart"/>
            <w:r>
              <w:rPr>
                <w:b/>
              </w:rPr>
              <w:t>Watershed</w:t>
            </w:r>
            <w:proofErr w:type="spellEnd"/>
            <w:r>
              <w:rPr>
                <w:b/>
              </w:rPr>
              <w:t xml:space="preserve"> District</w:t>
            </w:r>
          </w:p>
          <w:p w14:paraId="21B97780" w14:textId="4CDE01A2" w:rsidR="00277081" w:rsidRDefault="00FF32F1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3965E4">
              <w:rPr>
                <w:b/>
              </w:rPr>
              <w:t xml:space="preserve"> </w:t>
            </w:r>
            <w:r>
              <w:t>24 154</w:t>
            </w:r>
          </w:p>
          <w:p w14:paraId="26C37120" w14:textId="7105A8AF" w:rsidR="00277081" w:rsidRDefault="00FF32F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3965E4">
              <w:rPr>
                <w:b/>
              </w:rPr>
              <w:t xml:space="preserve"> : </w:t>
            </w:r>
            <w:r>
              <w:t>Jean Barnabé</w:t>
            </w:r>
          </w:p>
          <w:p w14:paraId="1AFF081D" w14:textId="09121264" w:rsidR="009C34AA" w:rsidRDefault="00FF32F1" w:rsidP="00277081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3965E4">
              <w:rPr>
                <w:b/>
              </w:rPr>
              <w:t xml:space="preserve"> : </w:t>
            </w:r>
            <w:r>
              <w:t>Louis Duval</w:t>
            </w:r>
          </w:p>
          <w:p w14:paraId="44E7047F" w14:textId="51E941D8" w:rsidR="009C34AA" w:rsidRDefault="00FF32F1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approuve la participation de trois représentants à la conférence de la Manitoba Association of </w:t>
            </w:r>
            <w:proofErr w:type="spellStart"/>
            <w:r>
              <w:t>Watersheds</w:t>
            </w:r>
            <w:proofErr w:type="spellEnd"/>
            <w:r>
              <w:t xml:space="preserve"> à Brandon, tous les coûts associés étant payés par la municipalité.</w:t>
            </w:r>
          </w:p>
          <w:p w14:paraId="6DA44C4F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9C34AA" w14:paraId="7F53BEB8" w14:textId="77777777">
        <w:tc>
          <w:tcPr>
            <w:tcW w:w="900" w:type="dxa"/>
          </w:tcPr>
          <w:p w14:paraId="35604458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8.9</w:t>
            </w:r>
          </w:p>
        </w:tc>
        <w:tc>
          <w:tcPr>
            <w:tcW w:w="0" w:type="auto"/>
          </w:tcPr>
          <w:p w14:paraId="492AAF32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 xml:space="preserve">District hydrographique Seine-Rats-Roseau / Seine Rat Roseau </w:t>
            </w:r>
            <w:proofErr w:type="spellStart"/>
            <w:r>
              <w:rPr>
                <w:b/>
              </w:rPr>
              <w:t>Watershed</w:t>
            </w:r>
            <w:proofErr w:type="spellEnd"/>
            <w:r>
              <w:rPr>
                <w:b/>
              </w:rPr>
              <w:t xml:space="preserve"> District</w:t>
            </w:r>
          </w:p>
          <w:p w14:paraId="058FF918" w14:textId="77777777" w:rsidR="009C34AA" w:rsidRDefault="00FF32F1">
            <w:pPr>
              <w:spacing w:before="120" w:after="120" w:line="240" w:lineRule="auto"/>
            </w:pPr>
            <w:r>
              <w:t xml:space="preserve">Le conseiller Harold </w:t>
            </w:r>
            <w:proofErr w:type="spellStart"/>
            <w:r>
              <w:t>Janzen</w:t>
            </w:r>
            <w:proofErr w:type="spellEnd"/>
            <w:r>
              <w:t xml:space="preserve"> a présenté une mise à jour verbale.</w:t>
            </w:r>
          </w:p>
        </w:tc>
      </w:tr>
      <w:tr w:rsidR="009C34AA" w14:paraId="69219AC1" w14:textId="77777777">
        <w:tc>
          <w:tcPr>
            <w:tcW w:w="900" w:type="dxa"/>
          </w:tcPr>
          <w:p w14:paraId="4AC8911A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8.10</w:t>
            </w:r>
          </w:p>
        </w:tc>
        <w:tc>
          <w:tcPr>
            <w:tcW w:w="0" w:type="auto"/>
          </w:tcPr>
          <w:p w14:paraId="0B7380D1" w14:textId="4A07FE9F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Caucus RPGC</w:t>
            </w:r>
            <w:r w:rsidR="003965E4">
              <w:rPr>
                <w:b/>
              </w:rPr>
              <w:t> </w:t>
            </w:r>
            <w:r>
              <w:rPr>
                <w:b/>
              </w:rPr>
              <w:t>75 / PTH 75</w:t>
            </w:r>
            <w:r w:rsidR="003965E4">
              <w:rPr>
                <w:b/>
              </w:rPr>
              <w:t> </w:t>
            </w:r>
            <w:r>
              <w:rPr>
                <w:b/>
              </w:rPr>
              <w:t>Caucus</w:t>
            </w:r>
          </w:p>
        </w:tc>
      </w:tr>
      <w:tr w:rsidR="009C34AA" w:rsidRPr="00AD06F8" w14:paraId="07E79867" w14:textId="77777777">
        <w:tc>
          <w:tcPr>
            <w:tcW w:w="900" w:type="dxa"/>
          </w:tcPr>
          <w:p w14:paraId="493ACD3B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14:paraId="6FE03895" w14:textId="77777777" w:rsidR="009C34AA" w:rsidRPr="00AD06F8" w:rsidRDefault="00FF32F1">
            <w:pPr>
              <w:spacing w:before="120" w:after="120" w:line="240" w:lineRule="auto"/>
            </w:pPr>
            <w:r>
              <w:rPr>
                <w:b/>
              </w:rPr>
              <w:t xml:space="preserve">Rapports des groupes subordonnés / </w:t>
            </w:r>
            <w:proofErr w:type="spellStart"/>
            <w:r>
              <w:rPr>
                <w:b/>
              </w:rPr>
              <w:t>Reporting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Entity</w:t>
            </w:r>
            <w:proofErr w:type="spellEnd"/>
            <w:r>
              <w:rPr>
                <w:b/>
              </w:rPr>
              <w:t xml:space="preserve"> Reports</w:t>
            </w:r>
          </w:p>
        </w:tc>
      </w:tr>
      <w:tr w:rsidR="009C34AA" w14:paraId="181ABB25" w14:textId="77777777">
        <w:tc>
          <w:tcPr>
            <w:tcW w:w="900" w:type="dxa"/>
          </w:tcPr>
          <w:p w14:paraId="5ACE6D06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9.1</w:t>
            </w:r>
          </w:p>
        </w:tc>
        <w:tc>
          <w:tcPr>
            <w:tcW w:w="0" w:type="auto"/>
          </w:tcPr>
          <w:p w14:paraId="3C397591" w14:textId="77777777" w:rsidR="009C34AA" w:rsidRPr="00AD06F8" w:rsidRDefault="00FF32F1">
            <w:pPr>
              <w:spacing w:before="120" w:after="120" w:line="240" w:lineRule="auto"/>
            </w:pPr>
            <w:r>
              <w:rPr>
                <w:b/>
              </w:rPr>
              <w:t>Parcs et loisirs Saint-Jean / St. Jean Parks &amp; Rec</w:t>
            </w:r>
          </w:p>
          <w:p w14:paraId="03601538" w14:textId="77777777" w:rsidR="009C34AA" w:rsidRDefault="00FF32F1">
            <w:pPr>
              <w:spacing w:before="120" w:after="120" w:line="240" w:lineRule="auto"/>
            </w:pPr>
            <w:r>
              <w:t>Le procès-verbal de la dernière réunion a été fourni.</w:t>
            </w:r>
          </w:p>
        </w:tc>
      </w:tr>
      <w:tr w:rsidR="009C34AA" w14:paraId="426A9DFD" w14:textId="77777777">
        <w:tc>
          <w:tcPr>
            <w:tcW w:w="900" w:type="dxa"/>
          </w:tcPr>
          <w:p w14:paraId="548A3DF3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9.2</w:t>
            </w:r>
          </w:p>
        </w:tc>
        <w:tc>
          <w:tcPr>
            <w:tcW w:w="0" w:type="auto"/>
          </w:tcPr>
          <w:p w14:paraId="5677865E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Letellier Athletics Association</w:t>
            </w:r>
          </w:p>
        </w:tc>
      </w:tr>
      <w:tr w:rsidR="009C34AA" w:rsidRPr="00AD06F8" w14:paraId="0136F98C" w14:textId="77777777">
        <w:tc>
          <w:tcPr>
            <w:tcW w:w="900" w:type="dxa"/>
          </w:tcPr>
          <w:p w14:paraId="0F3BC496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9.3</w:t>
            </w:r>
          </w:p>
        </w:tc>
        <w:tc>
          <w:tcPr>
            <w:tcW w:w="0" w:type="auto"/>
          </w:tcPr>
          <w:p w14:paraId="02F16186" w14:textId="77777777" w:rsidR="009C34AA" w:rsidRPr="00AD06F8" w:rsidRDefault="00FF32F1">
            <w:pPr>
              <w:spacing w:before="120" w:after="120" w:line="240" w:lineRule="auto"/>
            </w:pPr>
            <w:r>
              <w:rPr>
                <w:b/>
              </w:rPr>
              <w:t>Centre culturel et communautaire de Saint-Joseph</w:t>
            </w:r>
          </w:p>
        </w:tc>
      </w:tr>
      <w:tr w:rsidR="009C34AA" w14:paraId="7C7D44BD" w14:textId="77777777">
        <w:tc>
          <w:tcPr>
            <w:tcW w:w="900" w:type="dxa"/>
          </w:tcPr>
          <w:p w14:paraId="35101540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9.4</w:t>
            </w:r>
          </w:p>
        </w:tc>
        <w:tc>
          <w:tcPr>
            <w:tcW w:w="0" w:type="auto"/>
          </w:tcPr>
          <w:p w14:paraId="450C1B39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Musée Saint-Joseph Museum</w:t>
            </w:r>
          </w:p>
        </w:tc>
      </w:tr>
      <w:tr w:rsidR="009C34AA" w14:paraId="0D5B78A2" w14:textId="77777777">
        <w:tc>
          <w:tcPr>
            <w:tcW w:w="900" w:type="dxa"/>
          </w:tcPr>
          <w:p w14:paraId="6CC305E3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9.5</w:t>
            </w:r>
          </w:p>
        </w:tc>
        <w:tc>
          <w:tcPr>
            <w:tcW w:w="0" w:type="auto"/>
          </w:tcPr>
          <w:p w14:paraId="10C5BFCB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Bibliothèque Montcalm Library</w:t>
            </w:r>
          </w:p>
        </w:tc>
      </w:tr>
      <w:tr w:rsidR="009C34AA" w14:paraId="718634C2" w14:textId="77777777">
        <w:tc>
          <w:tcPr>
            <w:tcW w:w="900" w:type="dxa"/>
          </w:tcPr>
          <w:p w14:paraId="092FA6F0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9.6</w:t>
            </w:r>
          </w:p>
        </w:tc>
        <w:tc>
          <w:tcPr>
            <w:tcW w:w="0" w:type="auto"/>
          </w:tcPr>
          <w:p w14:paraId="0423EEA0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Paradis</w:t>
            </w:r>
          </w:p>
        </w:tc>
      </w:tr>
      <w:tr w:rsidR="009C34AA" w:rsidRPr="00AD06F8" w14:paraId="5CD0DBE9" w14:textId="77777777">
        <w:tc>
          <w:tcPr>
            <w:tcW w:w="900" w:type="dxa"/>
          </w:tcPr>
          <w:p w14:paraId="44A2DF00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9.7</w:t>
            </w:r>
          </w:p>
        </w:tc>
        <w:tc>
          <w:tcPr>
            <w:tcW w:w="0" w:type="auto"/>
          </w:tcPr>
          <w:p w14:paraId="3751EBD3" w14:textId="77777777" w:rsidR="009C34AA" w:rsidRPr="00AD06F8" w:rsidRDefault="00FF32F1">
            <w:pPr>
              <w:spacing w:before="120" w:after="120" w:line="240" w:lineRule="auto"/>
            </w:pPr>
            <w:r>
              <w:rPr>
                <w:b/>
              </w:rPr>
              <w:t xml:space="preserve">District des mauvaises herbes Valley / Valley </w:t>
            </w:r>
            <w:proofErr w:type="spellStart"/>
            <w:r>
              <w:rPr>
                <w:b/>
              </w:rPr>
              <w:t>Weed</w:t>
            </w:r>
            <w:proofErr w:type="spellEnd"/>
            <w:r>
              <w:rPr>
                <w:b/>
              </w:rPr>
              <w:t xml:space="preserve"> District</w:t>
            </w:r>
          </w:p>
        </w:tc>
      </w:tr>
      <w:tr w:rsidR="009C34AA" w14:paraId="160C5D07" w14:textId="77777777">
        <w:tc>
          <w:tcPr>
            <w:tcW w:w="900" w:type="dxa"/>
          </w:tcPr>
          <w:p w14:paraId="539166D0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14:paraId="0C222C5B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 xml:space="preserve">Correspondance / </w:t>
            </w:r>
            <w:proofErr w:type="spellStart"/>
            <w:r>
              <w:rPr>
                <w:b/>
              </w:rPr>
              <w:t>Correspondence</w:t>
            </w:r>
            <w:proofErr w:type="spellEnd"/>
          </w:p>
        </w:tc>
      </w:tr>
      <w:tr w:rsidR="009C34AA" w14:paraId="258CBCBD" w14:textId="77777777">
        <w:tc>
          <w:tcPr>
            <w:tcW w:w="900" w:type="dxa"/>
          </w:tcPr>
          <w:p w14:paraId="73599155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10.1</w:t>
            </w:r>
          </w:p>
        </w:tc>
        <w:tc>
          <w:tcPr>
            <w:tcW w:w="0" w:type="auto"/>
          </w:tcPr>
          <w:p w14:paraId="4E296822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 xml:space="preserve">Correspondance - action requise / Correspondance - Action </w:t>
            </w:r>
            <w:proofErr w:type="spellStart"/>
            <w:r>
              <w:rPr>
                <w:b/>
              </w:rPr>
              <w:t>Required</w:t>
            </w:r>
            <w:proofErr w:type="spellEnd"/>
          </w:p>
        </w:tc>
      </w:tr>
      <w:tr w:rsidR="009C34AA" w14:paraId="3F1EA23F" w14:textId="77777777">
        <w:tc>
          <w:tcPr>
            <w:tcW w:w="900" w:type="dxa"/>
          </w:tcPr>
          <w:p w14:paraId="23317714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10.1.1</w:t>
            </w:r>
          </w:p>
        </w:tc>
        <w:tc>
          <w:tcPr>
            <w:tcW w:w="0" w:type="auto"/>
          </w:tcPr>
          <w:p w14:paraId="3680D7A8" w14:textId="77777777" w:rsidR="00277081" w:rsidRDefault="00FF32F1" w:rsidP="00277081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Incendies Saint-Jean-Baptiste - achat de véhicule à deux places</w:t>
            </w:r>
          </w:p>
          <w:p w14:paraId="1BE2919B" w14:textId="7C108E38" w:rsidR="00277081" w:rsidRDefault="00FF32F1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3965E4">
              <w:rPr>
                <w:b/>
              </w:rPr>
              <w:t xml:space="preserve"> </w:t>
            </w:r>
            <w:r>
              <w:t>24 155</w:t>
            </w:r>
          </w:p>
          <w:p w14:paraId="76418FC8" w14:textId="76497E83" w:rsidR="00277081" w:rsidRDefault="00FF32F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3965E4">
              <w:rPr>
                <w:b/>
              </w:rPr>
              <w:t xml:space="preserve"> : </w:t>
            </w:r>
            <w:r>
              <w:t xml:space="preserve">Harold </w:t>
            </w:r>
            <w:proofErr w:type="spellStart"/>
            <w:r>
              <w:t>Janzen</w:t>
            </w:r>
            <w:proofErr w:type="spellEnd"/>
          </w:p>
          <w:p w14:paraId="3BB1FAA1" w14:textId="71B297DF" w:rsidR="009C34AA" w:rsidRDefault="00FF32F1" w:rsidP="00277081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3965E4">
              <w:rPr>
                <w:b/>
              </w:rPr>
              <w:t xml:space="preserve"> : </w:t>
            </w:r>
            <w:r>
              <w:t>Paul Sabourin</w:t>
            </w:r>
          </w:p>
          <w:p w14:paraId="560D922B" w14:textId="0AF74F4D" w:rsidR="00277081" w:rsidRDefault="00FF32F1">
            <w:pPr>
              <w:spacing w:before="120" w:after="120" w:line="240" w:lineRule="auto"/>
            </w:pPr>
            <w:r>
              <w:rPr>
                <w:b/>
              </w:rPr>
              <w:t xml:space="preserve">IL EST RÉSOLU QUE </w:t>
            </w:r>
            <w:r>
              <w:t>le conseil approuve l</w:t>
            </w:r>
            <w:r w:rsidR="003965E4">
              <w:t>’</w:t>
            </w:r>
            <w:r>
              <w:t>achat d</w:t>
            </w:r>
            <w:r w:rsidR="003965E4">
              <w:t>’</w:t>
            </w:r>
            <w:r>
              <w:t>un véhicule utilitaire d</w:t>
            </w:r>
            <w:r w:rsidR="003965E4">
              <w:t>’</w:t>
            </w:r>
            <w:r>
              <w:t>occasion Polaris Pro XD</w:t>
            </w:r>
            <w:r w:rsidR="003965E4">
              <w:t> </w:t>
            </w:r>
            <w:r>
              <w:t>1000 AWD</w:t>
            </w:r>
            <w:r w:rsidR="003965E4">
              <w:t> </w:t>
            </w:r>
            <w:r>
              <w:t>2020 pour l</w:t>
            </w:r>
            <w:r w:rsidR="003965E4">
              <w:t>’</w:t>
            </w:r>
            <w:r>
              <w:t>usage du service d</w:t>
            </w:r>
            <w:r w:rsidR="003965E4">
              <w:t>’</w:t>
            </w:r>
            <w:r>
              <w:t>incendie de Saint-Jean, pour la somme de 25</w:t>
            </w:r>
            <w:r w:rsidR="003965E4">
              <w:rPr>
                <w:rFonts w:ascii="Arial" w:hAnsi="Arial" w:cs="Arial"/>
              </w:rPr>
              <w:t> </w:t>
            </w:r>
            <w:r>
              <w:t>424,00</w:t>
            </w:r>
            <w:r w:rsidR="003965E4">
              <w:t> </w:t>
            </w:r>
            <w:r>
              <w:t>$, taxes comprises;</w:t>
            </w:r>
          </w:p>
          <w:p w14:paraId="35E8CD74" w14:textId="472C33AC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 xml:space="preserve">IL EST AUSSI RÉSOLU QUE </w:t>
            </w:r>
            <w:r>
              <w:t>l</w:t>
            </w:r>
            <w:r w:rsidR="003965E4">
              <w:t>’</w:t>
            </w:r>
            <w:r>
              <w:t>achat soit financé par la réserve de la caisse noire du service d</w:t>
            </w:r>
            <w:r w:rsidR="003965E4">
              <w:t>’</w:t>
            </w:r>
            <w:r>
              <w:t>incendie de Saint-Jean.</w:t>
            </w:r>
          </w:p>
        </w:tc>
      </w:tr>
      <w:tr w:rsidR="009C34AA" w14:paraId="636E7EC4" w14:textId="77777777">
        <w:tc>
          <w:tcPr>
            <w:tcW w:w="900" w:type="dxa"/>
          </w:tcPr>
          <w:p w14:paraId="15433331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10.1.2</w:t>
            </w:r>
          </w:p>
        </w:tc>
        <w:tc>
          <w:tcPr>
            <w:tcW w:w="0" w:type="auto"/>
          </w:tcPr>
          <w:p w14:paraId="4CF63436" w14:textId="77777777" w:rsidR="00277081" w:rsidRDefault="00FF32F1" w:rsidP="00277081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Gala des fêtes de la section Manitoba Sud de la RRBC</w:t>
            </w:r>
          </w:p>
          <w:p w14:paraId="20269823" w14:textId="2F364568" w:rsidR="00277081" w:rsidRDefault="00FF32F1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3965E4">
              <w:rPr>
                <w:b/>
              </w:rPr>
              <w:t xml:space="preserve"> </w:t>
            </w:r>
            <w:r>
              <w:t>24 156</w:t>
            </w:r>
          </w:p>
          <w:p w14:paraId="3028C6B4" w14:textId="2437585F" w:rsidR="00277081" w:rsidRDefault="00FF32F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3965E4">
              <w:rPr>
                <w:b/>
              </w:rPr>
              <w:t xml:space="preserve"> : </w:t>
            </w:r>
            <w:r>
              <w:t xml:space="preserve">Harold </w:t>
            </w:r>
            <w:proofErr w:type="spellStart"/>
            <w:r>
              <w:t>Janzen</w:t>
            </w:r>
            <w:proofErr w:type="spellEnd"/>
          </w:p>
          <w:p w14:paraId="4E0F8C48" w14:textId="689C52AA" w:rsidR="009C34AA" w:rsidRDefault="00FF32F1" w:rsidP="00277081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3965E4">
              <w:rPr>
                <w:b/>
              </w:rPr>
              <w:t xml:space="preserve"> : </w:t>
            </w:r>
            <w:r>
              <w:t>Louis Duval</w:t>
            </w:r>
          </w:p>
          <w:p w14:paraId="458589D0" w14:textId="59CFA3E7" w:rsidR="009C34AA" w:rsidRDefault="00FF32F1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la MR de Montcalm achète une table de 8</w:t>
            </w:r>
            <w:r w:rsidR="003965E4">
              <w:t> </w:t>
            </w:r>
            <w:r>
              <w:t>personnes pour le gala des fêtes de la section Manitoba Sud de la Red River Basin Commission, le 14</w:t>
            </w:r>
            <w:r w:rsidR="003965E4">
              <w:t> </w:t>
            </w:r>
            <w:r>
              <w:t>novembre 2024, au coût de 595,00</w:t>
            </w:r>
            <w:r w:rsidR="003965E4">
              <w:t> </w:t>
            </w:r>
            <w:r>
              <w:t>$.</w:t>
            </w:r>
          </w:p>
          <w:p w14:paraId="2F04BA5E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9C34AA" w14:paraId="0E98F4D3" w14:textId="77777777">
        <w:tc>
          <w:tcPr>
            <w:tcW w:w="900" w:type="dxa"/>
          </w:tcPr>
          <w:p w14:paraId="2101FE25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10.1.3</w:t>
            </w:r>
          </w:p>
        </w:tc>
        <w:tc>
          <w:tcPr>
            <w:tcW w:w="0" w:type="auto"/>
          </w:tcPr>
          <w:p w14:paraId="647F9C38" w14:textId="474BDA40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Question de chat - discussion</w:t>
            </w:r>
          </w:p>
        </w:tc>
      </w:tr>
      <w:tr w:rsidR="009C34AA" w14:paraId="709822F8" w14:textId="77777777">
        <w:tc>
          <w:tcPr>
            <w:tcW w:w="900" w:type="dxa"/>
          </w:tcPr>
          <w:p w14:paraId="1CF50C62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lastRenderedPageBreak/>
              <w:t>10.1.4</w:t>
            </w:r>
          </w:p>
        </w:tc>
        <w:tc>
          <w:tcPr>
            <w:tcW w:w="0" w:type="auto"/>
          </w:tcPr>
          <w:p w14:paraId="400A0616" w14:textId="77777777" w:rsidR="00277081" w:rsidRDefault="00FF32F1" w:rsidP="00277081">
            <w:pPr>
              <w:spacing w:before="120" w:after="0" w:line="240" w:lineRule="auto"/>
              <w:rPr>
                <w:b/>
              </w:rPr>
            </w:pPr>
            <w:r>
              <w:rPr>
                <w:b/>
                <w:bCs/>
              </w:rPr>
              <w:t>Lotissement 4151-24-8387 - Lorin Penner</w:t>
            </w:r>
          </w:p>
          <w:p w14:paraId="153924CF" w14:textId="4707ED65" w:rsidR="00277081" w:rsidRDefault="00FF32F1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3965E4">
              <w:rPr>
                <w:b/>
              </w:rPr>
              <w:t xml:space="preserve"> </w:t>
            </w:r>
            <w:r>
              <w:t>24 157</w:t>
            </w:r>
          </w:p>
          <w:p w14:paraId="54657E4F" w14:textId="6437AAC4" w:rsidR="00277081" w:rsidRDefault="00FF32F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3965E4">
              <w:rPr>
                <w:b/>
              </w:rPr>
              <w:t xml:space="preserve"> : </w:t>
            </w:r>
            <w:r>
              <w:t xml:space="preserve">Harold </w:t>
            </w:r>
            <w:proofErr w:type="spellStart"/>
            <w:r>
              <w:t>Janzen</w:t>
            </w:r>
            <w:proofErr w:type="spellEnd"/>
          </w:p>
          <w:p w14:paraId="7FE8DB3F" w14:textId="5EEBC5D1" w:rsidR="009C34AA" w:rsidRDefault="00FF32F1" w:rsidP="00277081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3965E4">
              <w:rPr>
                <w:b/>
              </w:rPr>
              <w:t xml:space="preserve"> : </w:t>
            </w:r>
            <w:r>
              <w:t>Paul Sabourin</w:t>
            </w:r>
          </w:p>
          <w:p w14:paraId="4D93B9FD" w14:textId="7B0561AE" w:rsidR="00277081" w:rsidRDefault="00FF32F1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de la MR de Montcalm approuve la demande de lotissement numéro</w:t>
            </w:r>
            <w:r w:rsidR="003965E4">
              <w:t> </w:t>
            </w:r>
            <w:r>
              <w:t>4151-24-8387 de Lorin Penner pour lotir une ferme de 11,6</w:t>
            </w:r>
            <w:r w:rsidR="003965E4">
              <w:t> </w:t>
            </w:r>
            <w:r>
              <w:t>acres de l</w:t>
            </w:r>
            <w:r w:rsidR="003965E4">
              <w:t>’</w:t>
            </w:r>
            <w:r>
              <w:t>exploitation actuelle de 74,40</w:t>
            </w:r>
            <w:r w:rsidR="003965E4">
              <w:t> </w:t>
            </w:r>
            <w:r>
              <w:t>acres, laissant un lot agricole résiduel de 62,80</w:t>
            </w:r>
            <w:r w:rsidR="003965E4">
              <w:t> </w:t>
            </w:r>
            <w:r>
              <w:t>acres;</w:t>
            </w:r>
          </w:p>
          <w:p w14:paraId="5B30F09A" w14:textId="106EDCDE" w:rsidR="00277081" w:rsidRDefault="00FF32F1">
            <w:pPr>
              <w:spacing w:before="120" w:after="120" w:line="240" w:lineRule="auto"/>
            </w:pPr>
            <w:r>
              <w:t>IL EST AUSSI RÉSOLU QUE l</w:t>
            </w:r>
            <w:r w:rsidR="003965E4">
              <w:t>’</w:t>
            </w:r>
            <w:r>
              <w:t>approbation du lotissement soit soumis</w:t>
            </w:r>
            <w:r w:rsidR="003965E4">
              <w:t>e</w:t>
            </w:r>
            <w:r>
              <w:t xml:space="preserve"> aux conditions suivantes</w:t>
            </w:r>
            <w:r w:rsidR="003965E4">
              <w:t> </w:t>
            </w:r>
            <w:r>
              <w:t>:</w:t>
            </w:r>
          </w:p>
          <w:p w14:paraId="23300350" w14:textId="32AF1300" w:rsidR="009C34AA" w:rsidRDefault="00FF32F1" w:rsidP="00277081">
            <w:pPr>
              <w:pStyle w:val="Paragraphedeliste"/>
              <w:numPr>
                <w:ilvl w:val="0"/>
                <w:numId w:val="1"/>
              </w:numPr>
              <w:spacing w:before="120" w:after="120" w:line="240" w:lineRule="auto"/>
            </w:pPr>
            <w:r>
              <w:t>Le propriétaire obtient un ordre de dérogation de la MR de Montcalm afin de modifier la superficie minimale du site requise pour le lot agricole résiduel de 80,00</w:t>
            </w:r>
            <w:r w:rsidR="003965E4">
              <w:t> </w:t>
            </w:r>
            <w:r>
              <w:t>acres à 62,80</w:t>
            </w:r>
            <w:r w:rsidR="003965E4">
              <w:t> </w:t>
            </w:r>
            <w:r>
              <w:t>acres, conformément au Règlement n</w:t>
            </w:r>
            <w:r>
              <w:rPr>
                <w:vertAlign w:val="superscript"/>
              </w:rPr>
              <w:t>o</w:t>
            </w:r>
            <w:r w:rsidR="003965E4">
              <w:t> </w:t>
            </w:r>
            <w:r>
              <w:t>809/19 de Montcalm sur le zonage.</w:t>
            </w:r>
          </w:p>
          <w:p w14:paraId="03FBDE9F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9C34AA" w14:paraId="5C7F247F" w14:textId="77777777">
        <w:tc>
          <w:tcPr>
            <w:tcW w:w="900" w:type="dxa"/>
          </w:tcPr>
          <w:p w14:paraId="1782808D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10.1.5</w:t>
            </w:r>
          </w:p>
        </w:tc>
        <w:tc>
          <w:tcPr>
            <w:tcW w:w="0" w:type="auto"/>
          </w:tcPr>
          <w:p w14:paraId="77887F0E" w14:textId="77777777" w:rsidR="00277081" w:rsidRDefault="00FF32F1" w:rsidP="00277081">
            <w:pPr>
              <w:spacing w:before="120" w:after="0" w:line="240" w:lineRule="auto"/>
              <w:rPr>
                <w:b/>
              </w:rPr>
            </w:pPr>
            <w:r>
              <w:rPr>
                <w:b/>
                <w:bCs/>
              </w:rPr>
              <w:t>Lotissement 4151-24-8388 - Lorin Penner</w:t>
            </w:r>
          </w:p>
          <w:p w14:paraId="7597D632" w14:textId="0EF1280E" w:rsidR="00277081" w:rsidRDefault="00FF32F1" w:rsidP="00277081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3965E4">
              <w:rPr>
                <w:b/>
              </w:rPr>
              <w:t xml:space="preserve"> </w:t>
            </w:r>
            <w:r>
              <w:t>24 158</w:t>
            </w:r>
          </w:p>
          <w:p w14:paraId="6902D90F" w14:textId="1F314E52" w:rsidR="00277081" w:rsidRDefault="00FF32F1" w:rsidP="0027708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3965E4">
              <w:rPr>
                <w:b/>
              </w:rPr>
              <w:t xml:space="preserve"> : </w:t>
            </w:r>
            <w:r>
              <w:t>Jean Barnabé</w:t>
            </w:r>
          </w:p>
          <w:p w14:paraId="048A6FD4" w14:textId="40D6D46D" w:rsidR="009C34AA" w:rsidRDefault="00FF32F1" w:rsidP="00277081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3965E4">
              <w:rPr>
                <w:b/>
              </w:rPr>
              <w:t xml:space="preserve"> : </w:t>
            </w:r>
            <w:r>
              <w:t xml:space="preserve">Harold </w:t>
            </w:r>
            <w:proofErr w:type="spellStart"/>
            <w:r>
              <w:t>Janzen</w:t>
            </w:r>
            <w:proofErr w:type="spellEnd"/>
          </w:p>
          <w:p w14:paraId="3DE755AD" w14:textId="0D2F5073" w:rsidR="00277081" w:rsidRDefault="00FF32F1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de la MR de Montcalm approuve la demande de lotissement numéro</w:t>
            </w:r>
            <w:r w:rsidR="003965E4">
              <w:t> </w:t>
            </w:r>
            <w:r>
              <w:t>4151-24-8388 de Lorin Penner pour lotir une ferme de 6,21</w:t>
            </w:r>
            <w:r w:rsidR="003965E4">
              <w:t> </w:t>
            </w:r>
            <w:r>
              <w:t>acres de l</w:t>
            </w:r>
            <w:r w:rsidR="003965E4">
              <w:t>’</w:t>
            </w:r>
            <w:r>
              <w:t>exploitation actuelle de 109,95</w:t>
            </w:r>
            <w:r w:rsidR="003965E4">
              <w:t> </w:t>
            </w:r>
            <w:r>
              <w:t>acres, laissant un lot agricole résiduel de 103,74</w:t>
            </w:r>
            <w:r w:rsidR="003965E4">
              <w:t> </w:t>
            </w:r>
            <w:r>
              <w:t>acres;</w:t>
            </w:r>
          </w:p>
          <w:p w14:paraId="4DF0B9E2" w14:textId="346FA13F" w:rsidR="009C34AA" w:rsidRDefault="00FF32F1">
            <w:pPr>
              <w:spacing w:before="120" w:after="120" w:line="240" w:lineRule="auto"/>
            </w:pPr>
            <w:r>
              <w:rPr>
                <w:b/>
                <w:bCs/>
              </w:rPr>
              <w:t>IL EST AUSSI RÉSOLU QUE</w:t>
            </w:r>
            <w:r>
              <w:t xml:space="preserve"> l</w:t>
            </w:r>
            <w:r w:rsidR="003965E4">
              <w:t>’</w:t>
            </w:r>
            <w:r>
              <w:t>approbation du lotissement soit soumis</w:t>
            </w:r>
            <w:r w:rsidR="003965E4">
              <w:t>e</w:t>
            </w:r>
            <w:r>
              <w:t xml:space="preserve"> aux conditions suivantes</w:t>
            </w:r>
            <w:r w:rsidR="003965E4">
              <w:t> </w:t>
            </w:r>
            <w:r>
              <w:t>: aucune.</w:t>
            </w:r>
          </w:p>
          <w:p w14:paraId="2717F0D7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9C34AA" w14:paraId="131903D1" w14:textId="77777777">
        <w:tc>
          <w:tcPr>
            <w:tcW w:w="900" w:type="dxa"/>
          </w:tcPr>
          <w:p w14:paraId="14A8056A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10.1.6</w:t>
            </w:r>
          </w:p>
        </w:tc>
        <w:tc>
          <w:tcPr>
            <w:tcW w:w="0" w:type="auto"/>
          </w:tcPr>
          <w:p w14:paraId="62E05A09" w14:textId="77777777" w:rsidR="00277081" w:rsidRDefault="00FF32F1" w:rsidP="00277081">
            <w:pPr>
              <w:spacing w:before="120"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Lotissement 4151-24-8401 - Sarrasin </w:t>
            </w:r>
            <w:proofErr w:type="spellStart"/>
            <w:r>
              <w:rPr>
                <w:b/>
                <w:bCs/>
              </w:rPr>
              <w:t>Farms</w:t>
            </w:r>
            <w:proofErr w:type="spellEnd"/>
            <w:r>
              <w:rPr>
                <w:b/>
                <w:bCs/>
              </w:rPr>
              <w:t xml:space="preserve"> Ltd</w:t>
            </w:r>
          </w:p>
          <w:p w14:paraId="160EF8E6" w14:textId="3FA80A1D" w:rsidR="00277081" w:rsidRDefault="00FF32F1" w:rsidP="00277081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3965E4">
              <w:rPr>
                <w:b/>
              </w:rPr>
              <w:t xml:space="preserve"> </w:t>
            </w:r>
            <w:r>
              <w:t>24 159</w:t>
            </w:r>
          </w:p>
          <w:p w14:paraId="5C654DEC" w14:textId="7680BCC6" w:rsidR="00277081" w:rsidRDefault="00FF32F1" w:rsidP="0027708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3965E4">
              <w:rPr>
                <w:b/>
              </w:rPr>
              <w:t xml:space="preserve"> : </w:t>
            </w:r>
            <w:r>
              <w:t>Émile Rémillard</w:t>
            </w:r>
          </w:p>
          <w:p w14:paraId="0CE46EDB" w14:textId="279B51E1" w:rsidR="009C34AA" w:rsidRDefault="00FF32F1" w:rsidP="00277081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3965E4">
              <w:rPr>
                <w:b/>
              </w:rPr>
              <w:t xml:space="preserve"> : </w:t>
            </w:r>
            <w:r>
              <w:t>Louis Duval</w:t>
            </w:r>
          </w:p>
          <w:p w14:paraId="37834A82" w14:textId="5F4456AC" w:rsidR="00277081" w:rsidRDefault="00FF32F1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de la MR de Montcalm approuve la demande de lotissement numéro</w:t>
            </w:r>
            <w:r w:rsidR="003965E4">
              <w:t> </w:t>
            </w:r>
            <w:r>
              <w:t xml:space="preserve">4151-24-8401 de Sarrasin </w:t>
            </w:r>
            <w:proofErr w:type="spellStart"/>
            <w:r>
              <w:t>Farms</w:t>
            </w:r>
            <w:proofErr w:type="spellEnd"/>
            <w:r>
              <w:t xml:space="preserve"> Ltd. </w:t>
            </w:r>
            <w:proofErr w:type="gramStart"/>
            <w:r>
              <w:t>pour</w:t>
            </w:r>
            <w:proofErr w:type="gramEnd"/>
            <w:r>
              <w:t xml:space="preserve"> lotir une ferme de 16,27</w:t>
            </w:r>
            <w:r w:rsidR="003965E4">
              <w:t> </w:t>
            </w:r>
            <w:r>
              <w:t>acres de l</w:t>
            </w:r>
            <w:r w:rsidR="003965E4">
              <w:t>’</w:t>
            </w:r>
            <w:r>
              <w:t>exploitation actuelle de 273</w:t>
            </w:r>
            <w:r w:rsidR="003965E4">
              <w:t> </w:t>
            </w:r>
            <w:r>
              <w:t>acres, laissant un lot agricole résiduel de 256,73</w:t>
            </w:r>
            <w:r w:rsidR="003965E4">
              <w:t> </w:t>
            </w:r>
            <w:r>
              <w:t>acres;</w:t>
            </w:r>
          </w:p>
          <w:p w14:paraId="327D75A4" w14:textId="71C949E4" w:rsidR="009C34AA" w:rsidRDefault="00FF32F1">
            <w:pPr>
              <w:spacing w:before="120" w:after="120" w:line="240" w:lineRule="auto"/>
            </w:pPr>
            <w:r>
              <w:rPr>
                <w:b/>
                <w:bCs/>
              </w:rPr>
              <w:t>IL EST AUSSI RÉSOLU QUE</w:t>
            </w:r>
            <w:r>
              <w:t xml:space="preserve"> l</w:t>
            </w:r>
            <w:r w:rsidR="003965E4">
              <w:t>’</w:t>
            </w:r>
            <w:r>
              <w:t>approbation du lotissement soit soumis</w:t>
            </w:r>
            <w:r w:rsidR="003965E4">
              <w:t>e</w:t>
            </w:r>
            <w:r>
              <w:t xml:space="preserve"> aux conditions suivantes</w:t>
            </w:r>
            <w:r w:rsidR="003965E4">
              <w:t> </w:t>
            </w:r>
            <w:r>
              <w:t>: aucune.</w:t>
            </w:r>
          </w:p>
          <w:p w14:paraId="1216E342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9C34AA" w14:paraId="104A69AF" w14:textId="77777777">
        <w:tc>
          <w:tcPr>
            <w:tcW w:w="900" w:type="dxa"/>
          </w:tcPr>
          <w:p w14:paraId="41B41C2D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10.1.7</w:t>
            </w:r>
          </w:p>
        </w:tc>
        <w:tc>
          <w:tcPr>
            <w:tcW w:w="0" w:type="auto"/>
          </w:tcPr>
          <w:p w14:paraId="691946B5" w14:textId="77777777" w:rsidR="00277081" w:rsidRDefault="00FF32F1" w:rsidP="00277081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Nomination au sous-comité Eastman Sud</w:t>
            </w:r>
          </w:p>
          <w:p w14:paraId="653E3963" w14:textId="7EA51235" w:rsidR="00277081" w:rsidRDefault="00FF32F1" w:rsidP="00277081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3965E4">
              <w:rPr>
                <w:b/>
              </w:rPr>
              <w:t xml:space="preserve"> </w:t>
            </w:r>
            <w:r>
              <w:t>24 160</w:t>
            </w:r>
          </w:p>
          <w:p w14:paraId="43624C45" w14:textId="1328D56C" w:rsidR="00277081" w:rsidRDefault="00FF32F1" w:rsidP="0027708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3965E4">
              <w:rPr>
                <w:b/>
              </w:rPr>
              <w:t xml:space="preserve"> : </w:t>
            </w:r>
            <w:r>
              <w:t>Jean Barnabé</w:t>
            </w:r>
          </w:p>
          <w:p w14:paraId="35A9CD7B" w14:textId="58999943" w:rsidR="009C34AA" w:rsidRDefault="00FF32F1" w:rsidP="00277081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3965E4">
              <w:rPr>
                <w:b/>
              </w:rPr>
              <w:t xml:space="preserve"> : </w:t>
            </w:r>
            <w:r>
              <w:t>Louis Duval</w:t>
            </w:r>
          </w:p>
          <w:p w14:paraId="47171D85" w14:textId="254F49F0" w:rsidR="00277081" w:rsidRDefault="00FF32F1">
            <w:pPr>
              <w:spacing w:before="120" w:after="120" w:line="240" w:lineRule="auto"/>
            </w:pPr>
            <w:r>
              <w:rPr>
                <w:b/>
              </w:rPr>
              <w:t xml:space="preserve">ATTENDU QUE </w:t>
            </w:r>
            <w:r>
              <w:t>la MR de Montcalm souhaite se joindre au sous-comité Sud de la Municipalité rurale d</w:t>
            </w:r>
            <w:r w:rsidR="003965E4">
              <w:t>’</w:t>
            </w:r>
            <w:r>
              <w:t>Eastman et qu</w:t>
            </w:r>
            <w:r w:rsidR="003965E4">
              <w:t>’</w:t>
            </w:r>
            <w:r>
              <w:t>elle a besoin de deux représentants pour y siéger dans la MR de Montcalm;</w:t>
            </w:r>
          </w:p>
          <w:p w14:paraId="4E3CA713" w14:textId="02D8E00B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 xml:space="preserve">IL EST AINSI RÉSOLU </w:t>
            </w:r>
            <w:r>
              <w:t>que le conseil de la MR de Montcalm nomme le préfet Paul Gilmore sur le sous-comité Sud d</w:t>
            </w:r>
            <w:r w:rsidR="003965E4">
              <w:t>’</w:t>
            </w:r>
            <w:r>
              <w:t>Eastman.</w:t>
            </w:r>
          </w:p>
          <w:p w14:paraId="07E25102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9C34AA" w14:paraId="3D06F58B" w14:textId="77777777">
        <w:tc>
          <w:tcPr>
            <w:tcW w:w="900" w:type="dxa"/>
          </w:tcPr>
          <w:p w14:paraId="11C51BA5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10.1.8</w:t>
            </w:r>
          </w:p>
        </w:tc>
        <w:tc>
          <w:tcPr>
            <w:tcW w:w="0" w:type="auto"/>
          </w:tcPr>
          <w:p w14:paraId="395F1E42" w14:textId="08BD7973" w:rsidR="00277081" w:rsidRDefault="00FF32F1" w:rsidP="00277081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Étude sur les tarifs de l</w:t>
            </w:r>
            <w:r w:rsidR="003965E4">
              <w:rPr>
                <w:b/>
              </w:rPr>
              <w:t>’</w:t>
            </w:r>
            <w:r>
              <w:rPr>
                <w:b/>
              </w:rPr>
              <w:t>eau en 2024</w:t>
            </w:r>
          </w:p>
          <w:p w14:paraId="0C0E3BA1" w14:textId="47CFBB8F" w:rsidR="00277081" w:rsidRDefault="00FF32F1" w:rsidP="00277081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3965E4">
              <w:rPr>
                <w:b/>
              </w:rPr>
              <w:t xml:space="preserve"> </w:t>
            </w:r>
            <w:r>
              <w:t>24 161</w:t>
            </w:r>
          </w:p>
          <w:p w14:paraId="4C86F0EB" w14:textId="79C15DBA" w:rsidR="00277081" w:rsidRDefault="00FF32F1" w:rsidP="0027708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3965E4">
              <w:rPr>
                <w:b/>
              </w:rPr>
              <w:t xml:space="preserve"> : </w:t>
            </w:r>
            <w:r>
              <w:t xml:space="preserve">Harold </w:t>
            </w:r>
            <w:proofErr w:type="spellStart"/>
            <w:r>
              <w:t>Janzen</w:t>
            </w:r>
            <w:proofErr w:type="spellEnd"/>
          </w:p>
          <w:p w14:paraId="51C23DD7" w14:textId="47FD213A" w:rsidR="009C34AA" w:rsidRDefault="00FF32F1" w:rsidP="00277081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3965E4">
              <w:rPr>
                <w:b/>
              </w:rPr>
              <w:t xml:space="preserve"> : </w:t>
            </w:r>
            <w:r>
              <w:t>Louis Duval</w:t>
            </w:r>
          </w:p>
          <w:p w14:paraId="6E499EB3" w14:textId="0A5BBA71" w:rsidR="00277081" w:rsidRDefault="00FF32F1">
            <w:pPr>
              <w:spacing w:before="120" w:after="120" w:line="240" w:lineRule="auto"/>
            </w:pPr>
            <w:r>
              <w:rPr>
                <w:b/>
              </w:rPr>
              <w:lastRenderedPageBreak/>
              <w:t xml:space="preserve">ATTENDU QUE </w:t>
            </w:r>
            <w:r>
              <w:t>le règlement actuel sur les tarifs de l</w:t>
            </w:r>
            <w:r w:rsidR="003965E4">
              <w:t>’</w:t>
            </w:r>
            <w:r>
              <w:t>eau doit expirer à la fin de 2025 et que, pour fixer de nouveaux tarifs pour 2026-2028, une étude sur les tarifs de l</w:t>
            </w:r>
            <w:r w:rsidR="003965E4">
              <w:t>’</w:t>
            </w:r>
            <w:r>
              <w:t>eau doit être réalisée en conformité avec la Régie des services publics pour approbation;</w:t>
            </w:r>
          </w:p>
          <w:p w14:paraId="23CB4416" w14:textId="63BCEC8A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 xml:space="preserve">IL EST AINSI RÉSOLU QUE </w:t>
            </w:r>
            <w:r>
              <w:t xml:space="preserve">le conseil approuve le devis de </w:t>
            </w:r>
            <w:proofErr w:type="spellStart"/>
            <w:r>
              <w:t>Way</w:t>
            </w:r>
            <w:proofErr w:type="spellEnd"/>
            <w:r>
              <w:t xml:space="preserve"> To Go Consulting pour l</w:t>
            </w:r>
            <w:r w:rsidR="003965E4">
              <w:t>’</w:t>
            </w:r>
            <w:r>
              <w:t>étude des tarifs de l</w:t>
            </w:r>
            <w:r w:rsidR="003965E4">
              <w:t>’</w:t>
            </w:r>
            <w:r>
              <w:t>eau pour la somme de 7 800</w:t>
            </w:r>
            <w:r w:rsidR="003965E4">
              <w:t> </w:t>
            </w:r>
            <w:r>
              <w:t>$, les frais de déplacement et les taxes en sus.</w:t>
            </w:r>
          </w:p>
          <w:p w14:paraId="47FFD7CF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9C34AA" w14:paraId="014519E1" w14:textId="77777777">
        <w:tc>
          <w:tcPr>
            <w:tcW w:w="900" w:type="dxa"/>
          </w:tcPr>
          <w:p w14:paraId="4F06AB10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lastRenderedPageBreak/>
              <w:t>10.1.9</w:t>
            </w:r>
          </w:p>
        </w:tc>
        <w:tc>
          <w:tcPr>
            <w:tcW w:w="0" w:type="auto"/>
          </w:tcPr>
          <w:p w14:paraId="421C12E2" w14:textId="77777777" w:rsidR="000F2ED3" w:rsidRDefault="00FF32F1" w:rsidP="000F2ED3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Propriété de Sainte-Élizabeth - brûlage contrôlé</w:t>
            </w:r>
          </w:p>
          <w:p w14:paraId="432965A4" w14:textId="542EB413" w:rsidR="000F2ED3" w:rsidRDefault="00FF32F1" w:rsidP="000F2ED3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3965E4">
              <w:rPr>
                <w:b/>
              </w:rPr>
              <w:t xml:space="preserve"> </w:t>
            </w:r>
            <w:r>
              <w:t>24 162</w:t>
            </w:r>
          </w:p>
          <w:p w14:paraId="6D13E785" w14:textId="28420259" w:rsidR="000F2ED3" w:rsidRDefault="00FF32F1" w:rsidP="000F2ED3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3965E4">
              <w:rPr>
                <w:b/>
              </w:rPr>
              <w:t xml:space="preserve"> : </w:t>
            </w:r>
            <w:r>
              <w:t xml:space="preserve">Harold </w:t>
            </w:r>
            <w:proofErr w:type="spellStart"/>
            <w:r>
              <w:t>Janzen</w:t>
            </w:r>
            <w:proofErr w:type="spellEnd"/>
          </w:p>
          <w:p w14:paraId="4DDD6F49" w14:textId="28CB70C6" w:rsidR="009C34AA" w:rsidRDefault="00FF32F1" w:rsidP="000F2ED3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3965E4">
              <w:rPr>
                <w:b/>
              </w:rPr>
              <w:t xml:space="preserve"> : </w:t>
            </w:r>
            <w:r>
              <w:t>Louis Duval</w:t>
            </w:r>
          </w:p>
          <w:p w14:paraId="04B66139" w14:textId="16D6B05E" w:rsidR="000F2ED3" w:rsidRDefault="00FF32F1">
            <w:pPr>
              <w:spacing w:before="120" w:after="120" w:line="240" w:lineRule="auto"/>
            </w:pPr>
            <w:r>
              <w:rPr>
                <w:b/>
              </w:rPr>
              <w:t xml:space="preserve">ATTENDU QUE </w:t>
            </w:r>
            <w:r>
              <w:t>les propriétaires du lot 5/7 à Sainte-Élizabeth ont demandé l</w:t>
            </w:r>
            <w:r w:rsidR="003965E4">
              <w:t>’</w:t>
            </w:r>
            <w:r>
              <w:t>approbation du conseil et un permis de brûlage pour entreprendre un brûlage contrôlé de toutes les structures situées sur la propriété en raison de problèmes de sécurité et d</w:t>
            </w:r>
            <w:r w:rsidR="003965E4">
              <w:t>’</w:t>
            </w:r>
            <w:r>
              <w:t>inesthétisme;</w:t>
            </w:r>
          </w:p>
          <w:p w14:paraId="13FFA4EC" w14:textId="63FADAA8" w:rsidR="000F2ED3" w:rsidRDefault="00FF32F1" w:rsidP="000F2ED3">
            <w:pPr>
              <w:spacing w:before="120" w:after="120" w:line="240" w:lineRule="auto"/>
            </w:pPr>
            <w:r>
              <w:rPr>
                <w:b/>
              </w:rPr>
              <w:t>IL EST DONC RÉSOLU QUE</w:t>
            </w:r>
            <w:r>
              <w:t xml:space="preserve"> le conseil approuve le permis de brûlage et appuie le brûlage contrôlé </w:t>
            </w:r>
            <w:r w:rsidR="003965E4">
              <w:t>comm</w:t>
            </w:r>
            <w:r>
              <w:t>e demandé aux conditions suivantes</w:t>
            </w:r>
            <w:r w:rsidR="003965E4">
              <w:t> </w:t>
            </w:r>
            <w:r>
              <w:t>:</w:t>
            </w:r>
          </w:p>
          <w:p w14:paraId="6A2DFCB8" w14:textId="2907316B" w:rsidR="009C34AA" w:rsidRDefault="00FF32F1" w:rsidP="000F2ED3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9C34AA" w14:paraId="201AA44F" w14:textId="77777777">
        <w:tc>
          <w:tcPr>
            <w:tcW w:w="900" w:type="dxa"/>
          </w:tcPr>
          <w:p w14:paraId="52FE89F4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10.2</w:t>
            </w:r>
          </w:p>
        </w:tc>
        <w:tc>
          <w:tcPr>
            <w:tcW w:w="0" w:type="auto"/>
          </w:tcPr>
          <w:p w14:paraId="09FF3ED8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 xml:space="preserve">Nouvelle correspondance et autres affaires / New </w:t>
            </w:r>
            <w:proofErr w:type="spellStart"/>
            <w:r>
              <w:rPr>
                <w:b/>
              </w:rPr>
              <w:t>Correspondence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Other</w:t>
            </w:r>
            <w:proofErr w:type="spellEnd"/>
            <w:r>
              <w:rPr>
                <w:b/>
              </w:rPr>
              <w:t xml:space="preserve"> Business</w:t>
            </w:r>
          </w:p>
        </w:tc>
      </w:tr>
      <w:tr w:rsidR="009C34AA" w14:paraId="7FF5779A" w14:textId="77777777">
        <w:tc>
          <w:tcPr>
            <w:tcW w:w="900" w:type="dxa"/>
          </w:tcPr>
          <w:p w14:paraId="391E3B3F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10.2.1</w:t>
            </w:r>
          </w:p>
        </w:tc>
        <w:tc>
          <w:tcPr>
            <w:tcW w:w="0" w:type="auto"/>
          </w:tcPr>
          <w:p w14:paraId="7B86BCF4" w14:textId="77777777" w:rsidR="000F2ED3" w:rsidRDefault="00FF32F1" w:rsidP="000F2ED3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Conférence de la Red River Basin Commission</w:t>
            </w:r>
          </w:p>
          <w:p w14:paraId="7473DAB8" w14:textId="27450141" w:rsidR="000F2ED3" w:rsidRDefault="00FF32F1" w:rsidP="000F2ED3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3965E4">
              <w:rPr>
                <w:b/>
              </w:rPr>
              <w:t xml:space="preserve"> </w:t>
            </w:r>
            <w:r>
              <w:t>24 163</w:t>
            </w:r>
          </w:p>
          <w:p w14:paraId="207C4083" w14:textId="11BA4445" w:rsidR="000F2ED3" w:rsidRDefault="00FF32F1" w:rsidP="000F2ED3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3965E4">
              <w:rPr>
                <w:b/>
              </w:rPr>
              <w:t xml:space="preserve"> : </w:t>
            </w:r>
            <w:r>
              <w:t xml:space="preserve">Harold </w:t>
            </w:r>
            <w:proofErr w:type="spellStart"/>
            <w:r>
              <w:t>Janzen</w:t>
            </w:r>
            <w:proofErr w:type="spellEnd"/>
          </w:p>
          <w:p w14:paraId="57D3C3D7" w14:textId="09500D98" w:rsidR="009C34AA" w:rsidRDefault="00FF32F1" w:rsidP="000F2ED3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3965E4">
              <w:rPr>
                <w:b/>
              </w:rPr>
              <w:t xml:space="preserve"> : </w:t>
            </w:r>
            <w:r>
              <w:t>Paul Sabourin</w:t>
            </w:r>
          </w:p>
          <w:p w14:paraId="720CF4C8" w14:textId="4827B6C4" w:rsidR="009C34AA" w:rsidRDefault="00FF32F1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approuve la participation de cinq représentants à la conférence de la Red River Basin Commission à Grand Forks, tous les coûts associés étant payés par la municipalité.</w:t>
            </w:r>
          </w:p>
          <w:p w14:paraId="76178926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9C34AA" w14:paraId="2C351B50" w14:textId="77777777">
        <w:tc>
          <w:tcPr>
            <w:tcW w:w="900" w:type="dxa"/>
          </w:tcPr>
          <w:p w14:paraId="06FA5871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10.3</w:t>
            </w:r>
          </w:p>
        </w:tc>
        <w:tc>
          <w:tcPr>
            <w:tcW w:w="0" w:type="auto"/>
          </w:tcPr>
          <w:p w14:paraId="4D1FA684" w14:textId="307D4687" w:rsidR="009C34AA" w:rsidRPr="00AD06F8" w:rsidRDefault="00FF32F1">
            <w:pPr>
              <w:spacing w:before="120" w:after="120" w:line="240" w:lineRule="auto"/>
            </w:pPr>
            <w:r>
              <w:rPr>
                <w:b/>
              </w:rPr>
              <w:t>Correspondance - reçue à titre d</w:t>
            </w:r>
            <w:r w:rsidR="003965E4">
              <w:rPr>
                <w:b/>
              </w:rPr>
              <w:t>’</w:t>
            </w:r>
            <w:r>
              <w:rPr>
                <w:b/>
              </w:rPr>
              <w:t xml:space="preserve">information / </w:t>
            </w:r>
            <w:proofErr w:type="spellStart"/>
            <w:r>
              <w:rPr>
                <w:b/>
              </w:rPr>
              <w:t>Correspondence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Received</w:t>
            </w:r>
            <w:proofErr w:type="spellEnd"/>
            <w:r>
              <w:rPr>
                <w:b/>
              </w:rPr>
              <w:t xml:space="preserve"> as Information</w:t>
            </w:r>
          </w:p>
          <w:tbl>
            <w:tblPr>
              <w:tblW w:w="7499" w:type="dxa"/>
              <w:tblCellSpacing w:w="14" w:type="dxa"/>
              <w:tblBorders>
                <w:top w:val="single" w:sz="1" w:space="0" w:color="auto"/>
                <w:left w:val="single" w:sz="1" w:space="0" w:color="auto"/>
                <w:bottom w:val="single" w:sz="1" w:space="0" w:color="auto"/>
                <w:right w:val="single" w:sz="1" w:space="0" w:color="auto"/>
                <w:insideH w:val="single" w:sz="1" w:space="0" w:color="auto"/>
                <w:insideV w:val="single" w:sz="1" w:space="0" w:color="auto"/>
              </w:tblBorders>
              <w:tblCellMar>
                <w:top w:w="14" w:type="dxa"/>
                <w:left w:w="14" w:type="dxa"/>
                <w:bottom w:w="14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3676"/>
              <w:gridCol w:w="3823"/>
            </w:tblGrid>
            <w:tr w:rsidR="009C34AA" w14:paraId="497BD8AE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5243EA06" w14:textId="77777777" w:rsidR="009C34AA" w:rsidRDefault="00FF32F1">
                  <w:pPr>
                    <w:spacing w:before="60" w:after="60" w:line="180" w:lineRule="auto"/>
                  </w:pPr>
                  <w:proofErr w:type="gramStart"/>
                  <w:r>
                    <w:rPr>
                      <w:b/>
                      <w:u w:val="single"/>
                    </w:rPr>
                    <w:t>de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14:paraId="1275BA61" w14:textId="77777777" w:rsidR="009C34AA" w:rsidRDefault="00FF32F1">
                  <w:pPr>
                    <w:spacing w:before="60" w:after="60" w:line="180" w:lineRule="auto"/>
                  </w:pPr>
                  <w:proofErr w:type="gramStart"/>
                  <w:r>
                    <w:rPr>
                      <w:b/>
                      <w:u w:val="single"/>
                    </w:rPr>
                    <w:t>sujet</w:t>
                  </w:r>
                  <w:proofErr w:type="gramEnd"/>
                </w:p>
              </w:tc>
            </w:tr>
            <w:tr w:rsidR="009C34AA" w14:paraId="2A91E825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2F3462F4" w14:textId="77777777" w:rsidR="009C34AA" w:rsidRDefault="00FF32F1">
                  <w:pPr>
                    <w:spacing w:before="60" w:after="60" w:line="180" w:lineRule="auto"/>
                  </w:pPr>
                  <w:r>
                    <w:t>Inspection et services techniques MB</w:t>
                  </w:r>
                </w:p>
              </w:tc>
              <w:tc>
                <w:tcPr>
                  <w:tcW w:w="0" w:type="auto"/>
                  <w:vAlign w:val="center"/>
                </w:tcPr>
                <w:p w14:paraId="07C4F905" w14:textId="77777777" w:rsidR="009C34AA" w:rsidRDefault="00FF32F1">
                  <w:pPr>
                    <w:spacing w:before="60" w:after="60" w:line="180" w:lineRule="auto"/>
                  </w:pPr>
                  <w:proofErr w:type="gramStart"/>
                  <w:r>
                    <w:t>réglementation</w:t>
                  </w:r>
                  <w:proofErr w:type="gramEnd"/>
                  <w:r>
                    <w:t xml:space="preserve"> des ingénieurs électriciens</w:t>
                  </w:r>
                </w:p>
              </w:tc>
            </w:tr>
            <w:tr w:rsidR="009C34AA" w14:paraId="1BB9BCA9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3A83972D" w14:textId="77777777" w:rsidR="009C34AA" w:rsidRDefault="00FF32F1">
                  <w:pPr>
                    <w:spacing w:before="60" w:after="60" w:line="180" w:lineRule="auto"/>
                  </w:pPr>
                  <w:r>
                    <w:t>Santé, Aînés et Soins de longue durée MB</w:t>
                  </w:r>
                </w:p>
              </w:tc>
              <w:tc>
                <w:tcPr>
                  <w:tcW w:w="0" w:type="auto"/>
                  <w:vAlign w:val="center"/>
                </w:tcPr>
                <w:p w14:paraId="654B7AFA" w14:textId="20B3090C" w:rsidR="009C34AA" w:rsidRDefault="00FF32F1">
                  <w:pPr>
                    <w:spacing w:before="60" w:after="60" w:line="180" w:lineRule="auto"/>
                  </w:pPr>
                  <w:proofErr w:type="gramStart"/>
                  <w:r>
                    <w:t>réponse</w:t>
                  </w:r>
                  <w:proofErr w:type="gramEnd"/>
                  <w:r>
                    <w:t xml:space="preserve"> à la résolution</w:t>
                  </w:r>
                  <w:r w:rsidR="003965E4">
                    <w:t> </w:t>
                  </w:r>
                  <w:r>
                    <w:t>2024</w:t>
                  </w:r>
                </w:p>
              </w:tc>
            </w:tr>
            <w:tr w:rsidR="009C34AA" w14:paraId="5D9D2742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3F877231" w14:textId="77777777" w:rsidR="009C34AA" w:rsidRDefault="00FF32F1">
                  <w:pPr>
                    <w:spacing w:before="60" w:after="60" w:line="180" w:lineRule="auto"/>
                  </w:pPr>
                  <w:r>
                    <w:t>Transport et infrastructure MB</w:t>
                  </w:r>
                </w:p>
              </w:tc>
              <w:tc>
                <w:tcPr>
                  <w:tcW w:w="0" w:type="auto"/>
                  <w:vAlign w:val="center"/>
                </w:tcPr>
                <w:p w14:paraId="4A3490A0" w14:textId="29EEFB7B" w:rsidR="009C34AA" w:rsidRDefault="00FF32F1">
                  <w:pPr>
                    <w:spacing w:before="60" w:after="60" w:line="180" w:lineRule="auto"/>
                  </w:pPr>
                  <w:proofErr w:type="gramStart"/>
                  <w:r>
                    <w:t>réponse</w:t>
                  </w:r>
                  <w:proofErr w:type="gramEnd"/>
                  <w:r>
                    <w:t xml:space="preserve"> à la résolution</w:t>
                  </w:r>
                  <w:r w:rsidR="003965E4">
                    <w:t> </w:t>
                  </w:r>
                  <w:r>
                    <w:t>2024</w:t>
                  </w:r>
                </w:p>
              </w:tc>
            </w:tr>
            <w:tr w:rsidR="009C34AA" w14:paraId="380AB06C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70F806B6" w14:textId="77777777" w:rsidR="009C34AA" w:rsidRDefault="00FF32F1">
                  <w:pPr>
                    <w:spacing w:before="60" w:after="60" w:line="180" w:lineRule="auto"/>
                  </w:pPr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762657FE" w14:textId="77777777" w:rsidR="009C34AA" w:rsidRDefault="00FF32F1">
                  <w:pPr>
                    <w:spacing w:before="60" w:after="60" w:line="180" w:lineRule="auto"/>
                  </w:pPr>
                  <w:r>
                    <w:t> </w:t>
                  </w:r>
                </w:p>
              </w:tc>
            </w:tr>
            <w:tr w:rsidR="009C34AA" w14:paraId="19DAFC42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0D1EF089" w14:textId="77777777" w:rsidR="009C34AA" w:rsidRDefault="00FF32F1">
                  <w:pPr>
                    <w:spacing w:before="60" w:after="60" w:line="180" w:lineRule="auto"/>
                  </w:pPr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76FE6E50" w14:textId="77777777" w:rsidR="009C34AA" w:rsidRDefault="00FF32F1">
                  <w:pPr>
                    <w:spacing w:before="60" w:after="60" w:line="180" w:lineRule="auto"/>
                  </w:pPr>
                  <w:r>
                    <w:t> </w:t>
                  </w:r>
                </w:p>
              </w:tc>
            </w:tr>
            <w:tr w:rsidR="009C34AA" w14:paraId="10991E28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010C39EF" w14:textId="77777777" w:rsidR="009C34AA" w:rsidRDefault="00FF32F1">
                  <w:pPr>
                    <w:spacing w:before="60" w:after="60" w:line="180" w:lineRule="auto"/>
                  </w:pPr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4D174404" w14:textId="77777777" w:rsidR="009C34AA" w:rsidRDefault="00FF32F1">
                  <w:pPr>
                    <w:spacing w:before="60" w:after="60" w:line="180" w:lineRule="auto"/>
                  </w:pPr>
                  <w:r>
                    <w:t> </w:t>
                  </w:r>
                </w:p>
              </w:tc>
            </w:tr>
          </w:tbl>
          <w:p w14:paraId="5D269529" w14:textId="77777777" w:rsidR="009C34AA" w:rsidRDefault="009C34AA">
            <w:pPr>
              <w:spacing w:before="120" w:after="120" w:line="240" w:lineRule="auto"/>
            </w:pPr>
          </w:p>
        </w:tc>
      </w:tr>
      <w:tr w:rsidR="009C34AA" w14:paraId="695F3E4E" w14:textId="77777777">
        <w:tc>
          <w:tcPr>
            <w:tcW w:w="900" w:type="dxa"/>
          </w:tcPr>
          <w:p w14:paraId="0C65A89A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14:paraId="3301DBEF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 xml:space="preserve">Affaires en cours / </w:t>
            </w:r>
            <w:proofErr w:type="spellStart"/>
            <w:r>
              <w:rPr>
                <w:b/>
              </w:rPr>
              <w:t>Ongoing</w:t>
            </w:r>
            <w:proofErr w:type="spellEnd"/>
            <w:r>
              <w:rPr>
                <w:b/>
              </w:rPr>
              <w:t xml:space="preserve"> Business</w:t>
            </w:r>
          </w:p>
        </w:tc>
      </w:tr>
      <w:tr w:rsidR="009C34AA" w:rsidRPr="00AD06F8" w14:paraId="15AF987F" w14:textId="77777777">
        <w:tc>
          <w:tcPr>
            <w:tcW w:w="900" w:type="dxa"/>
          </w:tcPr>
          <w:p w14:paraId="05E6386A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11.1</w:t>
            </w:r>
          </w:p>
        </w:tc>
        <w:tc>
          <w:tcPr>
            <w:tcW w:w="0" w:type="auto"/>
          </w:tcPr>
          <w:p w14:paraId="6C0EFA92" w14:textId="2732356A" w:rsidR="009C34AA" w:rsidRPr="00AD06F8" w:rsidRDefault="00FF32F1">
            <w:pPr>
              <w:spacing w:before="120" w:after="120" w:line="240" w:lineRule="auto"/>
            </w:pPr>
            <w:r>
              <w:rPr>
                <w:b/>
              </w:rPr>
              <w:t>Développement d</w:t>
            </w:r>
            <w:r w:rsidR="003965E4">
              <w:rPr>
                <w:b/>
              </w:rPr>
              <w:t>’</w:t>
            </w:r>
            <w:r>
              <w:rPr>
                <w:b/>
              </w:rPr>
              <w:t xml:space="preserve">affaires/visites / Business </w:t>
            </w:r>
            <w:proofErr w:type="spellStart"/>
            <w:r>
              <w:rPr>
                <w:b/>
              </w:rPr>
              <w:t>Development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Visits</w:t>
            </w:r>
            <w:proofErr w:type="spellEnd"/>
          </w:p>
        </w:tc>
      </w:tr>
      <w:tr w:rsidR="009C34AA" w14:paraId="6DDF2734" w14:textId="77777777">
        <w:tc>
          <w:tcPr>
            <w:tcW w:w="900" w:type="dxa"/>
          </w:tcPr>
          <w:p w14:paraId="0C79F185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11.2</w:t>
            </w:r>
          </w:p>
        </w:tc>
        <w:tc>
          <w:tcPr>
            <w:tcW w:w="0" w:type="auto"/>
          </w:tcPr>
          <w:p w14:paraId="3D332354" w14:textId="00D44DC2" w:rsidR="00FF32F1" w:rsidRDefault="00FF32F1" w:rsidP="000F2ED3">
            <w:pPr>
              <w:spacing w:before="120" w:after="120" w:line="240" w:lineRule="auto"/>
            </w:pPr>
            <w:r>
              <w:rPr>
                <w:b/>
              </w:rPr>
              <w:t xml:space="preserve">Inondations / Flood </w:t>
            </w:r>
            <w:proofErr w:type="spellStart"/>
            <w:r>
              <w:rPr>
                <w:b/>
              </w:rPr>
              <w:t>Events</w:t>
            </w:r>
            <w:proofErr w:type="spellEnd"/>
          </w:p>
        </w:tc>
      </w:tr>
      <w:tr w:rsidR="009C34AA" w14:paraId="3FE7B283" w14:textId="77777777">
        <w:tc>
          <w:tcPr>
            <w:tcW w:w="900" w:type="dxa"/>
          </w:tcPr>
          <w:p w14:paraId="24EFDFFE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14:paraId="5AB71A93" w14:textId="77777777" w:rsidR="000F2ED3" w:rsidRDefault="00FF32F1" w:rsidP="000F2ED3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Rapport de la directrice générale / CAO Report</w:t>
            </w:r>
          </w:p>
          <w:p w14:paraId="4FDEC85B" w14:textId="4E32AB27" w:rsidR="000F2ED3" w:rsidRDefault="00FF32F1" w:rsidP="000F2ED3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3965E4">
              <w:rPr>
                <w:b/>
              </w:rPr>
              <w:t xml:space="preserve"> </w:t>
            </w:r>
            <w:r>
              <w:t>24 164</w:t>
            </w:r>
          </w:p>
          <w:p w14:paraId="608D5D6E" w14:textId="58941A15" w:rsidR="000F2ED3" w:rsidRDefault="00FF32F1" w:rsidP="000F2ED3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3965E4">
              <w:rPr>
                <w:b/>
              </w:rPr>
              <w:t xml:space="preserve"> : </w:t>
            </w:r>
            <w:r>
              <w:t>Jean Barnabé</w:t>
            </w:r>
          </w:p>
          <w:p w14:paraId="2170CE8B" w14:textId="1CF48FB8" w:rsidR="009C34AA" w:rsidRDefault="00FF32F1" w:rsidP="000F2ED3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3965E4">
              <w:rPr>
                <w:b/>
              </w:rPr>
              <w:t xml:space="preserve"> : </w:t>
            </w:r>
            <w:r>
              <w:t>Louis Duval</w:t>
            </w:r>
          </w:p>
          <w:p w14:paraId="7FB077F8" w14:textId="08D04B45" w:rsidR="009C34AA" w:rsidRDefault="00FF32F1">
            <w:pPr>
              <w:spacing w:before="120" w:after="120" w:line="240" w:lineRule="auto"/>
            </w:pPr>
            <w:r>
              <w:rPr>
                <w:b/>
                <w:bCs/>
              </w:rPr>
              <w:lastRenderedPageBreak/>
              <w:t>IL EST RÉSOLU QUE</w:t>
            </w:r>
            <w:r>
              <w:t xml:space="preserve"> le conseil adopte le rapport de la directrice générale du 21</w:t>
            </w:r>
            <w:r w:rsidR="003965E4">
              <w:t> </w:t>
            </w:r>
            <w:r>
              <w:t>août 2024 tel que présenté.</w:t>
            </w:r>
          </w:p>
          <w:p w14:paraId="2FF75E41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9C34AA" w14:paraId="248D610F" w14:textId="77777777">
        <w:tc>
          <w:tcPr>
            <w:tcW w:w="900" w:type="dxa"/>
          </w:tcPr>
          <w:p w14:paraId="36B82FB2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0" w:type="auto"/>
          </w:tcPr>
          <w:p w14:paraId="525BB940" w14:textId="77777777" w:rsidR="000F2ED3" w:rsidRDefault="00FF32F1" w:rsidP="000F2ED3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Huis clos / In Camera</w:t>
            </w:r>
          </w:p>
          <w:p w14:paraId="058673A3" w14:textId="1DF1415F" w:rsidR="000F2ED3" w:rsidRDefault="00FF32F1" w:rsidP="000F2ED3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3965E4">
              <w:rPr>
                <w:b/>
              </w:rPr>
              <w:t xml:space="preserve"> </w:t>
            </w:r>
            <w:r>
              <w:t>24 165</w:t>
            </w:r>
          </w:p>
          <w:p w14:paraId="19C4FB38" w14:textId="716D45A7" w:rsidR="000F2ED3" w:rsidRDefault="00FF32F1" w:rsidP="000F2ED3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3965E4">
              <w:rPr>
                <w:b/>
              </w:rPr>
              <w:t xml:space="preserve"> : </w:t>
            </w:r>
            <w:r>
              <w:t xml:space="preserve">Harold </w:t>
            </w:r>
            <w:proofErr w:type="spellStart"/>
            <w:r>
              <w:t>Janzen</w:t>
            </w:r>
            <w:proofErr w:type="spellEnd"/>
          </w:p>
          <w:p w14:paraId="530A8CEA" w14:textId="4F5CFD43" w:rsidR="009C34AA" w:rsidRDefault="00FF32F1" w:rsidP="000F2ED3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3965E4">
              <w:rPr>
                <w:b/>
              </w:rPr>
              <w:t xml:space="preserve"> : </w:t>
            </w:r>
            <w:r>
              <w:t>Émile Rémillard</w:t>
            </w:r>
          </w:p>
          <w:p w14:paraId="56CCD143" w14:textId="18466178" w:rsidR="009C34AA" w:rsidRDefault="00FF32F1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de la MR de Montcalm se constitue en comité plénier à huis clos pour discuter de questions juridiques et de personnel.</w:t>
            </w:r>
          </w:p>
          <w:p w14:paraId="0A84D288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9C34AA" w14:paraId="191C5885" w14:textId="77777777">
        <w:tc>
          <w:tcPr>
            <w:tcW w:w="900" w:type="dxa"/>
          </w:tcPr>
          <w:p w14:paraId="5ED13205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13.1</w:t>
            </w:r>
          </w:p>
        </w:tc>
        <w:tc>
          <w:tcPr>
            <w:tcW w:w="0" w:type="auto"/>
          </w:tcPr>
          <w:p w14:paraId="72089EB8" w14:textId="765D47A3" w:rsidR="000F2ED3" w:rsidRPr="000C263C" w:rsidRDefault="00FF32F1" w:rsidP="000F2ED3">
            <w:pPr>
              <w:spacing w:before="120" w:after="0" w:line="240" w:lineRule="auto"/>
              <w:rPr>
                <w:b/>
                <w:lang w:val="en-US"/>
              </w:rPr>
            </w:pPr>
            <w:r w:rsidRPr="000C263C">
              <w:rPr>
                <w:b/>
                <w:lang w:val="en-US"/>
              </w:rPr>
              <w:t xml:space="preserve">Huis clos - </w:t>
            </w:r>
            <w:proofErr w:type="spellStart"/>
            <w:r w:rsidRPr="000C263C">
              <w:rPr>
                <w:b/>
                <w:lang w:val="en-US"/>
              </w:rPr>
              <w:t>clôture</w:t>
            </w:r>
            <w:proofErr w:type="spellEnd"/>
            <w:r w:rsidRPr="000C263C">
              <w:rPr>
                <w:b/>
                <w:lang w:val="en-US"/>
              </w:rPr>
              <w:t xml:space="preserve"> / In Camera - Return</w:t>
            </w:r>
          </w:p>
          <w:p w14:paraId="76B7B9DF" w14:textId="124EB28B" w:rsidR="000F2ED3" w:rsidRDefault="00FF32F1" w:rsidP="000F2ED3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3965E4">
              <w:rPr>
                <w:b/>
              </w:rPr>
              <w:t xml:space="preserve"> </w:t>
            </w:r>
            <w:r>
              <w:t>24 166</w:t>
            </w:r>
          </w:p>
          <w:p w14:paraId="134D74B3" w14:textId="13E27A0C" w:rsidR="000F2ED3" w:rsidRDefault="00FF32F1" w:rsidP="000F2ED3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3965E4">
              <w:rPr>
                <w:b/>
              </w:rPr>
              <w:t xml:space="preserve"> : </w:t>
            </w:r>
            <w:r>
              <w:t>Émile Rémillard</w:t>
            </w:r>
          </w:p>
          <w:p w14:paraId="1A78E527" w14:textId="6EB2DEF4" w:rsidR="009C34AA" w:rsidRDefault="00FF32F1" w:rsidP="000F2ED3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3965E4">
              <w:rPr>
                <w:b/>
              </w:rPr>
              <w:t xml:space="preserve"> : </w:t>
            </w:r>
            <w:r>
              <w:t>Jean Barnabé</w:t>
            </w:r>
          </w:p>
          <w:p w14:paraId="2AFBBBE5" w14:textId="5F15E6F9" w:rsidR="009C34AA" w:rsidRDefault="00FF32F1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comité mette fin au huis clos et reprenne la réunion ordinaire du conseil.</w:t>
            </w:r>
          </w:p>
          <w:p w14:paraId="166418E9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9C34AA" w14:paraId="4EF73A9A" w14:textId="77777777">
        <w:tc>
          <w:tcPr>
            <w:tcW w:w="900" w:type="dxa"/>
          </w:tcPr>
          <w:p w14:paraId="6F7CB0CB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14</w:t>
            </w:r>
          </w:p>
        </w:tc>
        <w:tc>
          <w:tcPr>
            <w:tcW w:w="0" w:type="auto"/>
          </w:tcPr>
          <w:p w14:paraId="680D4D56" w14:textId="77777777" w:rsidR="004F7548" w:rsidRDefault="00FF32F1" w:rsidP="004F754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 xml:space="preserve">Levée de la séance / </w:t>
            </w:r>
            <w:proofErr w:type="spellStart"/>
            <w:r>
              <w:rPr>
                <w:b/>
              </w:rPr>
              <w:t>Adjournment</w:t>
            </w:r>
            <w:proofErr w:type="spellEnd"/>
          </w:p>
          <w:p w14:paraId="1CB22786" w14:textId="3675DC73" w:rsidR="004F7548" w:rsidRDefault="00FF32F1" w:rsidP="004F7548">
            <w:pPr>
              <w:spacing w:before="120" w:after="120" w:line="240" w:lineRule="auto"/>
              <w:contextualSpacing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 w:rsidR="003965E4">
              <w:rPr>
                <w:b/>
              </w:rPr>
              <w:t xml:space="preserve"> </w:t>
            </w:r>
            <w:r>
              <w:t>24 167</w:t>
            </w:r>
          </w:p>
          <w:p w14:paraId="44B359FE" w14:textId="6EF3B019" w:rsidR="004F7548" w:rsidRDefault="00FF32F1" w:rsidP="004F7548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3965E4">
              <w:rPr>
                <w:b/>
              </w:rPr>
              <w:t xml:space="preserve"> : </w:t>
            </w:r>
            <w:r>
              <w:t xml:space="preserve">Harold </w:t>
            </w:r>
            <w:proofErr w:type="spellStart"/>
            <w:r>
              <w:t>Janzen</w:t>
            </w:r>
            <w:proofErr w:type="spellEnd"/>
          </w:p>
          <w:p w14:paraId="1D974AB8" w14:textId="3EDB6296" w:rsidR="009C34AA" w:rsidRDefault="00FF32F1" w:rsidP="004F754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3965E4">
              <w:rPr>
                <w:b/>
              </w:rPr>
              <w:t xml:space="preserve"> : </w:t>
            </w:r>
            <w:r>
              <w:t>Jean Barnabé</w:t>
            </w:r>
          </w:p>
          <w:p w14:paraId="3DE5D2A1" w14:textId="77777777" w:rsidR="004F7548" w:rsidRDefault="00FF32F1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de Montcalm autorise et confirme toutes les instructions et directives à la direction, et les questions reçues à titre d’information;</w:t>
            </w:r>
          </w:p>
          <w:p w14:paraId="652D1B5C" w14:textId="084A6FA0" w:rsidR="004F7548" w:rsidRDefault="00FF32F1">
            <w:pPr>
              <w:spacing w:before="120" w:after="120" w:line="240" w:lineRule="auto"/>
            </w:pPr>
            <w:r>
              <w:rPr>
                <w:b/>
                <w:bCs/>
              </w:rPr>
              <w:t>IL EST AUSSI RÉSOLU QUE</w:t>
            </w:r>
            <w:r>
              <w:t xml:space="preserve"> cette séance soit levée et que la prochaine réunion ordinaire du conseil ait lieu le 18</w:t>
            </w:r>
            <w:r w:rsidR="003965E4">
              <w:t> </w:t>
            </w:r>
            <w:r>
              <w:t>septembre 2024 à 8 h.</w:t>
            </w:r>
          </w:p>
          <w:p w14:paraId="501A28C5" w14:textId="023A49A8" w:rsidR="009C34AA" w:rsidRDefault="00FF32F1">
            <w:pPr>
              <w:spacing w:before="120" w:after="120" w:line="240" w:lineRule="auto"/>
            </w:pPr>
            <w:r>
              <w:t>Levée de la séance</w:t>
            </w:r>
            <w:r w:rsidR="003965E4">
              <w:t> </w:t>
            </w:r>
            <w:r>
              <w:t>: 11</w:t>
            </w:r>
            <w:r w:rsidR="003965E4">
              <w:t xml:space="preserve"> h 0</w:t>
            </w:r>
            <w:r>
              <w:t>5.</w:t>
            </w:r>
          </w:p>
          <w:p w14:paraId="169AE2B0" w14:textId="77777777" w:rsidR="009C34AA" w:rsidRDefault="00FF32F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</w:tbl>
    <w:p w14:paraId="7D8FF66A" w14:textId="77777777" w:rsidR="009C34AA" w:rsidRDefault="00FF32F1">
      <w:r>
        <w:br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9C34AA" w14:paraId="3AB55D5E" w14:textId="77777777">
        <w:tc>
          <w:tcPr>
            <w:tcW w:w="0" w:type="auto"/>
            <w:vAlign w:val="center"/>
          </w:tcPr>
          <w:tbl>
            <w:tblPr>
              <w:tblW w:w="7499" w:type="dxa"/>
              <w:tblCellSpacing w:w="14" w:type="dxa"/>
              <w:tblCellMar>
                <w:top w:w="14" w:type="dxa"/>
                <w:left w:w="14" w:type="dxa"/>
                <w:bottom w:w="14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3448"/>
              <w:gridCol w:w="604"/>
              <w:gridCol w:w="3447"/>
            </w:tblGrid>
            <w:tr w:rsidR="009C34AA" w14:paraId="7A2B418F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16ED43DC" w14:textId="77777777" w:rsidR="009C34AA" w:rsidRDefault="00FF32F1">
                  <w:r>
                    <w:t>______________________________</w:t>
                  </w:r>
                </w:p>
              </w:tc>
              <w:tc>
                <w:tcPr>
                  <w:tcW w:w="0" w:type="auto"/>
                  <w:vAlign w:val="center"/>
                </w:tcPr>
                <w:p w14:paraId="2751126F" w14:textId="77777777" w:rsidR="009C34AA" w:rsidRDefault="00FF32F1">
                  <w:r>
                    <w:t>           </w:t>
                  </w:r>
                </w:p>
              </w:tc>
              <w:tc>
                <w:tcPr>
                  <w:tcW w:w="0" w:type="auto"/>
                  <w:vAlign w:val="center"/>
                </w:tcPr>
                <w:p w14:paraId="6C3CF90C" w14:textId="77777777" w:rsidR="009C34AA" w:rsidRDefault="00FF32F1">
                  <w:r>
                    <w:t>______________________________</w:t>
                  </w:r>
                </w:p>
              </w:tc>
            </w:tr>
            <w:tr w:rsidR="009C34AA" w14:paraId="30987F81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687F030F" w14:textId="77777777" w:rsidR="009C34AA" w:rsidRDefault="00FF32F1">
                  <w:proofErr w:type="gramStart"/>
                  <w:r>
                    <w:t>préfet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14:paraId="6BA536E1" w14:textId="77777777" w:rsidR="009C34AA" w:rsidRDefault="00FF32F1"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3C374D2D" w14:textId="77777777" w:rsidR="009C34AA" w:rsidRDefault="00FF32F1">
                  <w:proofErr w:type="gramStart"/>
                  <w:r>
                    <w:t>directrice</w:t>
                  </w:r>
                  <w:proofErr w:type="gramEnd"/>
                  <w:r>
                    <w:t xml:space="preserve"> générale</w:t>
                  </w:r>
                </w:p>
              </w:tc>
            </w:tr>
          </w:tbl>
          <w:p w14:paraId="65604EA1" w14:textId="77777777" w:rsidR="009C34AA" w:rsidRDefault="009C34AA"/>
        </w:tc>
      </w:tr>
    </w:tbl>
    <w:p w14:paraId="5ACBA1AF" w14:textId="77777777" w:rsidR="00FF32F1" w:rsidRDefault="00FF32F1"/>
    <w:sectPr w:rsidR="00FF32F1" w:rsidSect="00FF32F1">
      <w:headerReference w:type="default" r:id="rId8"/>
      <w:footerReference w:type="default" r:id="rId9"/>
      <w:pgSz w:w="12240" w:h="20160" w:code="5"/>
      <w:pgMar w:top="1098" w:right="1440" w:bottom="1134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04D6B" w14:textId="77777777" w:rsidR="00885483" w:rsidRDefault="00885483">
      <w:pPr>
        <w:spacing w:after="0" w:line="240" w:lineRule="auto"/>
      </w:pPr>
      <w:r>
        <w:separator/>
      </w:r>
    </w:p>
  </w:endnote>
  <w:endnote w:type="continuationSeparator" w:id="0">
    <w:p w14:paraId="161EB029" w14:textId="77777777" w:rsidR="00885483" w:rsidRDefault="0088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E0008" w14:textId="77777777" w:rsidR="009C34AA" w:rsidRDefault="009C34AA">
    <w:pPr>
      <w:pStyle w:val="a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22AAB" w14:textId="77777777" w:rsidR="00885483" w:rsidRDefault="00885483">
      <w:pPr>
        <w:spacing w:after="0" w:line="240" w:lineRule="auto"/>
      </w:pPr>
      <w:r>
        <w:separator/>
      </w:r>
    </w:p>
  </w:footnote>
  <w:footnote w:type="continuationSeparator" w:id="0">
    <w:p w14:paraId="6D2C9E3E" w14:textId="77777777" w:rsidR="00885483" w:rsidRDefault="00885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2C2CA" w14:textId="77777777" w:rsidR="009C34AA" w:rsidRDefault="00FF32F1">
    <w:pPr>
      <w:pStyle w:val="a"/>
      <w:jc w:val="center"/>
    </w:pPr>
    <w:proofErr w:type="gramStart"/>
    <w:r>
      <w:t>page</w:t>
    </w:r>
    <w:proofErr w:type="gramEnd"/>
    <w:r>
      <w:t> </w:t>
    </w:r>
    <w:r>
      <w:fldChar w:fldCharType="begin"/>
    </w:r>
    <w:r>
      <w:rPr>
        <w:b/>
      </w:rPr>
      <w:instrText xml:space="preserve">PAGE </w:instrText>
    </w:r>
    <w:r>
      <w:fldChar w:fldCharType="separate"/>
    </w:r>
    <w:r>
      <w:t>2</w:t>
    </w:r>
    <w:r>
      <w:fldChar w:fldCharType="end"/>
    </w:r>
    <w:r>
      <w:t xml:space="preserve"> de </w:t>
    </w:r>
    <w:r>
      <w:fldChar w:fldCharType="begin"/>
    </w:r>
    <w:r>
      <w:rPr>
        <w:b/>
      </w:rPr>
      <w:instrText xml:space="preserve">NUMPAGES 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4581A"/>
    <w:multiLevelType w:val="hybridMultilevel"/>
    <w:tmpl w:val="CA5CB99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06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AA"/>
    <w:rsid w:val="000C263C"/>
    <w:rsid w:val="000F2ED3"/>
    <w:rsid w:val="00277081"/>
    <w:rsid w:val="002A6450"/>
    <w:rsid w:val="0030014A"/>
    <w:rsid w:val="003965E4"/>
    <w:rsid w:val="003E5E0D"/>
    <w:rsid w:val="004F7548"/>
    <w:rsid w:val="007B3F5A"/>
    <w:rsid w:val="00885483"/>
    <w:rsid w:val="009C34AA"/>
    <w:rsid w:val="00A40460"/>
    <w:rsid w:val="00AD06F8"/>
    <w:rsid w:val="00B602C6"/>
    <w:rsid w:val="00BE507F"/>
    <w:rsid w:val="00FB5211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0EED"/>
  <w15:docId w15:val="{23416C86-B74F-4D9C-AA4D-07F1D419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uiPriority w:val="1"/>
    <w:unhideWhenUsed/>
    <w:rPr>
      <w:rFonts w:ascii="Arial"/>
      <w:sz w:val="18"/>
    </w:rPr>
  </w:style>
  <w:style w:type="paragraph" w:customStyle="1" w:styleId="a0">
    <w:uiPriority w:val="1"/>
    <w:unhideWhenUsed/>
    <w:rPr>
      <w:rFonts w:ascii="Arial"/>
      <w:sz w:val="18"/>
    </w:rPr>
  </w:style>
  <w:style w:type="paragraph" w:styleId="Paragraphedeliste">
    <w:name w:val="List Paragraph"/>
    <w:basedOn w:val="Normal"/>
    <w:uiPriority w:val="34"/>
    <w:qFormat/>
    <w:rsid w:val="0027708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96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65E4"/>
  </w:style>
  <w:style w:type="paragraph" w:styleId="Pieddepage">
    <w:name w:val="footer"/>
    <w:basedOn w:val="Normal"/>
    <w:link w:val="PieddepageCar"/>
    <w:uiPriority w:val="99"/>
    <w:unhideWhenUsed/>
    <w:rsid w:val="00396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6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2297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Donald Legal</cp:lastModifiedBy>
  <cp:revision>5</cp:revision>
  <dcterms:created xsi:type="dcterms:W3CDTF">2024-08-28T02:14:00Z</dcterms:created>
  <dcterms:modified xsi:type="dcterms:W3CDTF">2024-08-28T02:19:00Z</dcterms:modified>
</cp:coreProperties>
</file>