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5DFAA" w14:textId="77777777" w:rsidR="00AB7594" w:rsidRDefault="00B80E20">
      <w:pPr>
        <w:jc w:val="center"/>
      </w:pPr>
      <w:r>
        <w:rPr>
          <w:noProof/>
        </w:rPr>
        <w:drawing>
          <wp:inline distT="0" distB="0" distL="0" distR="0" wp14:anchorId="6EBABF24" wp14:editId="0D43CA62">
            <wp:extent cx="2152650" cy="933450"/>
            <wp:effectExtent l="0" t="84565"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ala.gif"/>
                    <pic:cNvPicPr/>
                  </pic:nvPicPr>
                  <pic:blipFill>
                    <a:blip r:embed="rId6" cstate="print"/>
                  </pic:blipFill>
                  <pic:spPr>
                    <a:xfrm>
                      <a:off x="0" y="0"/>
                      <a:ext cx="2152650" cy="933450"/>
                    </a:xfrm>
                    <a:prstGeom prst="rect">
                      <a:avLst/>
                    </a:prstGeom>
                  </pic:spPr>
                </pic:pic>
              </a:graphicData>
            </a:graphic>
          </wp:inline>
        </w:drawing>
      </w:r>
    </w:p>
    <w:p w14:paraId="401245D0" w14:textId="6DF3EA57" w:rsidR="00B80E20" w:rsidRPr="003D446F" w:rsidRDefault="00B80E20" w:rsidP="003D446F">
      <w:pPr>
        <w:jc w:val="center"/>
        <w:rPr>
          <w:rFonts w:ascii="Arial" w:eastAsia="Times New Roman" w:hAnsi="Arial" w:cs="Arial"/>
          <w:b/>
          <w:bCs/>
          <w:sz w:val="28"/>
          <w:szCs w:val="28"/>
        </w:rPr>
      </w:pPr>
      <w:r>
        <w:rPr>
          <w:rFonts w:ascii="Arial" w:hAnsi="Arial"/>
          <w:b/>
          <w:sz w:val="28"/>
        </w:rPr>
        <w:t>Municipalité rurale de Montcalm</w:t>
      </w:r>
      <w:r>
        <w:br/>
      </w:r>
      <w:r>
        <w:rPr>
          <w:rFonts w:ascii="Arial" w:hAnsi="Arial"/>
          <w:b/>
        </w:rPr>
        <w:t>Procès-verbal</w:t>
      </w:r>
      <w:r>
        <w:br/>
      </w:r>
      <w:r>
        <w:rPr>
          <w:rFonts w:ascii="Arial" w:hAnsi="Arial"/>
          <w:b/>
          <w:sz w:val="20"/>
        </w:rPr>
        <w:t>Réunion ordinaire du conseil de mars - 19</w:t>
      </w:r>
      <w:r w:rsidR="006F1C11">
        <w:rPr>
          <w:rFonts w:ascii="Arial" w:hAnsi="Arial"/>
          <w:b/>
          <w:sz w:val="20"/>
        </w:rPr>
        <w:t> </w:t>
      </w:r>
      <w:r>
        <w:rPr>
          <w:rFonts w:ascii="Arial" w:hAnsi="Arial"/>
          <w:b/>
          <w:sz w:val="20"/>
        </w:rPr>
        <w:t>mars 2024 à 8 h</w:t>
      </w:r>
    </w:p>
    <w:tbl>
      <w:tblPr>
        <w:tblW w:w="5000" w:type="pct"/>
        <w:tblInd w:w="10" w:type="dxa"/>
        <w:tblCellMar>
          <w:left w:w="10" w:type="dxa"/>
          <w:right w:w="10" w:type="dxa"/>
        </w:tblCellMar>
        <w:tblLook w:val="04A0" w:firstRow="1" w:lastRow="0" w:firstColumn="1" w:lastColumn="0" w:noHBand="0" w:noVBand="1"/>
      </w:tblPr>
      <w:tblGrid>
        <w:gridCol w:w="9360"/>
      </w:tblGrid>
      <w:tr w:rsidR="00AB7594" w14:paraId="64C60DFC" w14:textId="77777777">
        <w:tc>
          <w:tcPr>
            <w:tcW w:w="0" w:type="auto"/>
            <w:vAlign w:val="center"/>
          </w:tcPr>
          <w:p w14:paraId="180D1A3A" w14:textId="46E1C6A4" w:rsidR="00AB7594" w:rsidRDefault="00B80E20">
            <w:r>
              <w:t>Procès-verbal de la réunion ordinaire de la Municipalité rurale de Montcalm, tenue aux bureaux municipaux, au village de Letellier, en la province du Manitoba, le 19</w:t>
            </w:r>
            <w:r w:rsidR="006F1C11">
              <w:t> </w:t>
            </w:r>
            <w:r>
              <w:t>mars 2024 à 8</w:t>
            </w:r>
            <w:r w:rsidR="006F1C11">
              <w:t> </w:t>
            </w:r>
            <w:r>
              <w:t>h.</w:t>
            </w:r>
            <w:r>
              <w:br/>
            </w:r>
            <w:r>
              <w:br/>
              <w:t> </w:t>
            </w:r>
          </w:p>
          <w:tbl>
            <w:tblPr>
              <w:tblW w:w="8349" w:type="dxa"/>
              <w:tblCellMar>
                <w:left w:w="0" w:type="dxa"/>
                <w:right w:w="0" w:type="dxa"/>
              </w:tblCellMar>
              <w:tblLook w:val="04A0" w:firstRow="1" w:lastRow="0" w:firstColumn="1" w:lastColumn="0" w:noHBand="0" w:noVBand="1"/>
            </w:tblPr>
            <w:tblGrid>
              <w:gridCol w:w="1403"/>
              <w:gridCol w:w="1701"/>
              <w:gridCol w:w="5245"/>
            </w:tblGrid>
            <w:tr w:rsidR="00AB7594" w14:paraId="0171F19C" w14:textId="77777777" w:rsidTr="00D84BC8">
              <w:tc>
                <w:tcPr>
                  <w:tcW w:w="1403" w:type="dxa"/>
                  <w:vAlign w:val="center"/>
                </w:tcPr>
                <w:p w14:paraId="49B3D87E" w14:textId="718261F1" w:rsidR="00AB7594" w:rsidRPr="00B80E20" w:rsidRDefault="00B80E20">
                  <w:pPr>
                    <w:rPr>
                      <w:sz w:val="22"/>
                      <w:szCs w:val="22"/>
                    </w:rPr>
                  </w:pPr>
                  <w:proofErr w:type="gramStart"/>
                  <w:r>
                    <w:rPr>
                      <w:rFonts w:ascii="Arial" w:hAnsi="Arial"/>
                      <w:sz w:val="22"/>
                    </w:rPr>
                    <w:t>présents</w:t>
                  </w:r>
                  <w:proofErr w:type="gramEnd"/>
                  <w:r w:rsidR="006D1359">
                    <w:rPr>
                      <w:rFonts w:ascii="Arial" w:hAnsi="Arial"/>
                      <w:sz w:val="22"/>
                    </w:rPr>
                    <w:t> </w:t>
                  </w:r>
                  <w:r>
                    <w:rPr>
                      <w:rFonts w:ascii="Arial" w:hAnsi="Arial"/>
                      <w:sz w:val="22"/>
                    </w:rPr>
                    <w:t>:</w:t>
                  </w:r>
                </w:p>
              </w:tc>
              <w:tc>
                <w:tcPr>
                  <w:tcW w:w="1701" w:type="dxa"/>
                  <w:vAlign w:val="center"/>
                </w:tcPr>
                <w:p w14:paraId="1385472C" w14:textId="77777777" w:rsidR="00AB7594" w:rsidRPr="00B80E20" w:rsidRDefault="00B80E20">
                  <w:pPr>
                    <w:rPr>
                      <w:sz w:val="22"/>
                      <w:szCs w:val="22"/>
                    </w:rPr>
                  </w:pPr>
                  <w:proofErr w:type="gramStart"/>
                  <w:r>
                    <w:rPr>
                      <w:rFonts w:ascii="Arial" w:hAnsi="Arial"/>
                      <w:sz w:val="22"/>
                    </w:rPr>
                    <w:t>préfet</w:t>
                  </w:r>
                  <w:proofErr w:type="gramEnd"/>
                </w:p>
              </w:tc>
              <w:tc>
                <w:tcPr>
                  <w:tcW w:w="5245" w:type="dxa"/>
                  <w:vAlign w:val="center"/>
                </w:tcPr>
                <w:p w14:paraId="7B081DF3" w14:textId="77777777" w:rsidR="00AB7594" w:rsidRPr="00B80E20" w:rsidRDefault="00B80E20">
                  <w:pPr>
                    <w:rPr>
                      <w:sz w:val="22"/>
                      <w:szCs w:val="22"/>
                    </w:rPr>
                  </w:pPr>
                  <w:r>
                    <w:rPr>
                      <w:rFonts w:ascii="Arial" w:hAnsi="Arial"/>
                      <w:sz w:val="22"/>
                    </w:rPr>
                    <w:t>Paul Gilmore</w:t>
                  </w:r>
                </w:p>
              </w:tc>
            </w:tr>
            <w:tr w:rsidR="00AB7594" w14:paraId="3ECF677C" w14:textId="77777777" w:rsidTr="00D84BC8">
              <w:tc>
                <w:tcPr>
                  <w:tcW w:w="1403" w:type="dxa"/>
                  <w:vAlign w:val="center"/>
                </w:tcPr>
                <w:p w14:paraId="0B4EAABE" w14:textId="77777777" w:rsidR="00AB7594" w:rsidRPr="00B80E20" w:rsidRDefault="00B80E20">
                  <w:pPr>
                    <w:rPr>
                      <w:sz w:val="22"/>
                      <w:szCs w:val="22"/>
                    </w:rPr>
                  </w:pPr>
                  <w:r>
                    <w:rPr>
                      <w:rFonts w:ascii="Arial" w:hAnsi="Arial"/>
                      <w:sz w:val="22"/>
                    </w:rPr>
                    <w:t> </w:t>
                  </w:r>
                </w:p>
              </w:tc>
              <w:tc>
                <w:tcPr>
                  <w:tcW w:w="1701" w:type="dxa"/>
                  <w:vAlign w:val="center"/>
                </w:tcPr>
                <w:p w14:paraId="63F8EFEC" w14:textId="77777777" w:rsidR="00AB7594" w:rsidRPr="00B80E20" w:rsidRDefault="00B80E20">
                  <w:pPr>
                    <w:rPr>
                      <w:sz w:val="22"/>
                      <w:szCs w:val="22"/>
                    </w:rPr>
                  </w:pPr>
                  <w:r>
                    <w:rPr>
                      <w:rFonts w:ascii="Arial" w:hAnsi="Arial"/>
                      <w:sz w:val="22"/>
                    </w:rPr>
                    <w:t>conseiller  </w:t>
                  </w:r>
                </w:p>
              </w:tc>
              <w:tc>
                <w:tcPr>
                  <w:tcW w:w="5245" w:type="dxa"/>
                  <w:vAlign w:val="center"/>
                </w:tcPr>
                <w:p w14:paraId="60191F37" w14:textId="77777777" w:rsidR="00AB7594" w:rsidRPr="00B80E20" w:rsidRDefault="00B80E20">
                  <w:pPr>
                    <w:rPr>
                      <w:sz w:val="22"/>
                      <w:szCs w:val="22"/>
                    </w:rPr>
                  </w:pPr>
                  <w:r>
                    <w:rPr>
                      <w:rFonts w:ascii="Arial" w:hAnsi="Arial"/>
                      <w:sz w:val="22"/>
                    </w:rPr>
                    <w:t>Jean Barnabé</w:t>
                  </w:r>
                </w:p>
              </w:tc>
            </w:tr>
            <w:tr w:rsidR="00AB7594" w14:paraId="28961F81" w14:textId="77777777" w:rsidTr="00D84BC8">
              <w:tc>
                <w:tcPr>
                  <w:tcW w:w="1403" w:type="dxa"/>
                  <w:vAlign w:val="center"/>
                </w:tcPr>
                <w:p w14:paraId="35C1C61B" w14:textId="77777777" w:rsidR="00AB7594" w:rsidRPr="00B80E20" w:rsidRDefault="00B80E20">
                  <w:pPr>
                    <w:rPr>
                      <w:sz w:val="22"/>
                      <w:szCs w:val="22"/>
                    </w:rPr>
                  </w:pPr>
                  <w:r>
                    <w:rPr>
                      <w:rFonts w:ascii="Arial" w:hAnsi="Arial"/>
                      <w:sz w:val="22"/>
                    </w:rPr>
                    <w:t> </w:t>
                  </w:r>
                </w:p>
              </w:tc>
              <w:tc>
                <w:tcPr>
                  <w:tcW w:w="1701" w:type="dxa"/>
                  <w:vAlign w:val="center"/>
                </w:tcPr>
                <w:p w14:paraId="65D9CD47" w14:textId="77777777" w:rsidR="00AB7594" w:rsidRPr="00B80E20" w:rsidRDefault="00B80E20">
                  <w:pPr>
                    <w:rPr>
                      <w:sz w:val="22"/>
                      <w:szCs w:val="22"/>
                    </w:rPr>
                  </w:pPr>
                  <w:r>
                    <w:rPr>
                      <w:rFonts w:ascii="Arial" w:hAnsi="Arial"/>
                      <w:sz w:val="22"/>
                    </w:rPr>
                    <w:t> </w:t>
                  </w:r>
                </w:p>
              </w:tc>
              <w:tc>
                <w:tcPr>
                  <w:tcW w:w="5245" w:type="dxa"/>
                  <w:vAlign w:val="center"/>
                </w:tcPr>
                <w:p w14:paraId="6FA503F7" w14:textId="77777777" w:rsidR="00AB7594" w:rsidRPr="00B80E20" w:rsidRDefault="00B80E20">
                  <w:pPr>
                    <w:rPr>
                      <w:sz w:val="22"/>
                      <w:szCs w:val="22"/>
                    </w:rPr>
                  </w:pPr>
                  <w:r>
                    <w:rPr>
                      <w:rFonts w:ascii="Arial" w:hAnsi="Arial"/>
                      <w:sz w:val="22"/>
                    </w:rPr>
                    <w:t>Louis Duval</w:t>
                  </w:r>
                </w:p>
              </w:tc>
            </w:tr>
            <w:tr w:rsidR="00AB7594" w14:paraId="7969C653" w14:textId="77777777" w:rsidTr="00D84BC8">
              <w:tc>
                <w:tcPr>
                  <w:tcW w:w="1403" w:type="dxa"/>
                  <w:vAlign w:val="center"/>
                </w:tcPr>
                <w:p w14:paraId="22436C9C" w14:textId="77777777" w:rsidR="00AB7594" w:rsidRPr="00B80E20" w:rsidRDefault="00B80E20">
                  <w:pPr>
                    <w:rPr>
                      <w:sz w:val="22"/>
                      <w:szCs w:val="22"/>
                    </w:rPr>
                  </w:pPr>
                  <w:r>
                    <w:rPr>
                      <w:rFonts w:ascii="Arial" w:hAnsi="Arial"/>
                      <w:sz w:val="22"/>
                    </w:rPr>
                    <w:t> </w:t>
                  </w:r>
                </w:p>
              </w:tc>
              <w:tc>
                <w:tcPr>
                  <w:tcW w:w="1701" w:type="dxa"/>
                  <w:vAlign w:val="center"/>
                </w:tcPr>
                <w:p w14:paraId="0FAA60DC" w14:textId="77777777" w:rsidR="00AB7594" w:rsidRPr="00B80E20" w:rsidRDefault="00B80E20">
                  <w:pPr>
                    <w:rPr>
                      <w:sz w:val="22"/>
                      <w:szCs w:val="22"/>
                    </w:rPr>
                  </w:pPr>
                  <w:r>
                    <w:rPr>
                      <w:rFonts w:ascii="Arial" w:hAnsi="Arial"/>
                      <w:sz w:val="22"/>
                    </w:rPr>
                    <w:t> </w:t>
                  </w:r>
                </w:p>
              </w:tc>
              <w:tc>
                <w:tcPr>
                  <w:tcW w:w="5245" w:type="dxa"/>
                  <w:vAlign w:val="center"/>
                </w:tcPr>
                <w:p w14:paraId="165296A4" w14:textId="77777777" w:rsidR="00AB7594" w:rsidRPr="00B80E20" w:rsidRDefault="00B80E20">
                  <w:pPr>
                    <w:rPr>
                      <w:sz w:val="22"/>
                      <w:szCs w:val="22"/>
                    </w:rPr>
                  </w:pPr>
                  <w:r>
                    <w:rPr>
                      <w:rFonts w:ascii="Arial" w:hAnsi="Arial"/>
                      <w:sz w:val="22"/>
                    </w:rPr>
                    <w:t>Émile Rémillard</w:t>
                  </w:r>
                </w:p>
              </w:tc>
            </w:tr>
            <w:tr w:rsidR="00AB7594" w14:paraId="25AB884B" w14:textId="77777777" w:rsidTr="00D84BC8">
              <w:tc>
                <w:tcPr>
                  <w:tcW w:w="1403" w:type="dxa"/>
                  <w:vAlign w:val="center"/>
                </w:tcPr>
                <w:p w14:paraId="69EA598F" w14:textId="3C76EE7F" w:rsidR="00AB7594" w:rsidRPr="00B80E20" w:rsidRDefault="00AB7594">
                  <w:pPr>
                    <w:rPr>
                      <w:sz w:val="22"/>
                      <w:szCs w:val="22"/>
                    </w:rPr>
                  </w:pPr>
                </w:p>
              </w:tc>
              <w:tc>
                <w:tcPr>
                  <w:tcW w:w="1701" w:type="dxa"/>
                  <w:vAlign w:val="center"/>
                </w:tcPr>
                <w:p w14:paraId="5E7AA315" w14:textId="77777777" w:rsidR="00AB7594" w:rsidRPr="00B80E20" w:rsidRDefault="00B80E20">
                  <w:pPr>
                    <w:rPr>
                      <w:sz w:val="22"/>
                      <w:szCs w:val="22"/>
                    </w:rPr>
                  </w:pPr>
                  <w:r>
                    <w:rPr>
                      <w:rFonts w:ascii="Arial" w:hAnsi="Arial"/>
                      <w:sz w:val="22"/>
                    </w:rPr>
                    <w:t> </w:t>
                  </w:r>
                </w:p>
              </w:tc>
              <w:tc>
                <w:tcPr>
                  <w:tcW w:w="5245" w:type="dxa"/>
                  <w:vAlign w:val="center"/>
                </w:tcPr>
                <w:p w14:paraId="21CF3832" w14:textId="77777777" w:rsidR="00AB7594" w:rsidRPr="00B80E20" w:rsidRDefault="00B80E20">
                  <w:pPr>
                    <w:rPr>
                      <w:sz w:val="22"/>
                      <w:szCs w:val="22"/>
                    </w:rPr>
                  </w:pPr>
                  <w:r>
                    <w:rPr>
                      <w:rFonts w:ascii="Arial" w:hAnsi="Arial"/>
                      <w:sz w:val="22"/>
                    </w:rPr>
                    <w:t> </w:t>
                  </w:r>
                </w:p>
              </w:tc>
            </w:tr>
            <w:tr w:rsidR="00AB7594" w14:paraId="54F184F2" w14:textId="77777777" w:rsidTr="00D84BC8">
              <w:tc>
                <w:tcPr>
                  <w:tcW w:w="1403" w:type="dxa"/>
                  <w:vAlign w:val="center"/>
                </w:tcPr>
                <w:p w14:paraId="40986C94" w14:textId="77777777" w:rsidR="00AB7594" w:rsidRPr="00B80E20" w:rsidRDefault="00B80E20">
                  <w:pPr>
                    <w:rPr>
                      <w:sz w:val="22"/>
                      <w:szCs w:val="22"/>
                    </w:rPr>
                  </w:pPr>
                  <w:r>
                    <w:rPr>
                      <w:rFonts w:ascii="Arial" w:hAnsi="Arial"/>
                      <w:sz w:val="22"/>
                    </w:rPr>
                    <w:t> </w:t>
                  </w:r>
                </w:p>
              </w:tc>
              <w:tc>
                <w:tcPr>
                  <w:tcW w:w="1701" w:type="dxa"/>
                  <w:vAlign w:val="center"/>
                </w:tcPr>
                <w:p w14:paraId="328A409C" w14:textId="77777777" w:rsidR="00AB7594" w:rsidRPr="00B80E20" w:rsidRDefault="00B80E20">
                  <w:pPr>
                    <w:rPr>
                      <w:sz w:val="22"/>
                      <w:szCs w:val="22"/>
                    </w:rPr>
                  </w:pPr>
                  <w:proofErr w:type="gramStart"/>
                  <w:r>
                    <w:rPr>
                      <w:rFonts w:ascii="Arial" w:hAnsi="Arial"/>
                      <w:sz w:val="22"/>
                    </w:rPr>
                    <w:t>directrice</w:t>
                  </w:r>
                  <w:proofErr w:type="gramEnd"/>
                  <w:r>
                    <w:rPr>
                      <w:rFonts w:ascii="Arial" w:hAnsi="Arial"/>
                      <w:sz w:val="22"/>
                    </w:rPr>
                    <w:t xml:space="preserve"> générale</w:t>
                  </w:r>
                </w:p>
              </w:tc>
              <w:tc>
                <w:tcPr>
                  <w:tcW w:w="5245" w:type="dxa"/>
                  <w:vAlign w:val="center"/>
                </w:tcPr>
                <w:p w14:paraId="7CDD6826" w14:textId="77777777" w:rsidR="00AB7594" w:rsidRPr="00B80E20" w:rsidRDefault="00B80E20">
                  <w:pPr>
                    <w:rPr>
                      <w:sz w:val="22"/>
                      <w:szCs w:val="22"/>
                    </w:rPr>
                  </w:pPr>
                  <w:r>
                    <w:rPr>
                      <w:rFonts w:ascii="Arial" w:hAnsi="Arial"/>
                      <w:sz w:val="22"/>
                    </w:rPr>
                    <w:t>Jolene Bird</w:t>
                  </w:r>
                </w:p>
              </w:tc>
            </w:tr>
            <w:tr w:rsidR="00AB7594" w14:paraId="5DD6DC68" w14:textId="77777777" w:rsidTr="00D84BC8">
              <w:tc>
                <w:tcPr>
                  <w:tcW w:w="1403" w:type="dxa"/>
                  <w:vAlign w:val="center"/>
                </w:tcPr>
                <w:p w14:paraId="50861D97" w14:textId="77777777" w:rsidR="00AB7594" w:rsidRPr="00B80E20" w:rsidRDefault="00B80E20">
                  <w:pPr>
                    <w:rPr>
                      <w:sz w:val="22"/>
                      <w:szCs w:val="22"/>
                    </w:rPr>
                  </w:pPr>
                  <w:r>
                    <w:rPr>
                      <w:rFonts w:ascii="Arial" w:hAnsi="Arial"/>
                      <w:sz w:val="22"/>
                    </w:rPr>
                    <w:t> </w:t>
                  </w:r>
                </w:p>
              </w:tc>
              <w:tc>
                <w:tcPr>
                  <w:tcW w:w="1701" w:type="dxa"/>
                  <w:vAlign w:val="center"/>
                </w:tcPr>
                <w:p w14:paraId="442A165A" w14:textId="77777777" w:rsidR="00AB7594" w:rsidRPr="00B80E20" w:rsidRDefault="00B80E20">
                  <w:pPr>
                    <w:rPr>
                      <w:sz w:val="22"/>
                      <w:szCs w:val="22"/>
                    </w:rPr>
                  </w:pPr>
                  <w:proofErr w:type="gramStart"/>
                  <w:r>
                    <w:rPr>
                      <w:rFonts w:ascii="Arial" w:hAnsi="Arial"/>
                      <w:sz w:val="22"/>
                    </w:rPr>
                    <w:t>directrice</w:t>
                  </w:r>
                  <w:proofErr w:type="gramEnd"/>
                  <w:r>
                    <w:rPr>
                      <w:rFonts w:ascii="Arial" w:hAnsi="Arial"/>
                      <w:sz w:val="22"/>
                    </w:rPr>
                    <w:t xml:space="preserve"> générale adjointe</w:t>
                  </w:r>
                </w:p>
              </w:tc>
              <w:tc>
                <w:tcPr>
                  <w:tcW w:w="5245" w:type="dxa"/>
                  <w:vAlign w:val="center"/>
                </w:tcPr>
                <w:p w14:paraId="1DA85523" w14:textId="77777777" w:rsidR="00AB7594" w:rsidRPr="00B80E20" w:rsidRDefault="00B80E20">
                  <w:pPr>
                    <w:rPr>
                      <w:sz w:val="22"/>
                      <w:szCs w:val="22"/>
                    </w:rPr>
                  </w:pPr>
                  <w:r>
                    <w:rPr>
                      <w:rFonts w:ascii="Arial" w:hAnsi="Arial"/>
                      <w:sz w:val="22"/>
                    </w:rPr>
                    <w:t>Katherine Roy</w:t>
                  </w:r>
                </w:p>
              </w:tc>
            </w:tr>
            <w:tr w:rsidR="00AB7594" w14:paraId="7196EB16" w14:textId="77777777" w:rsidTr="00D84BC8">
              <w:tc>
                <w:tcPr>
                  <w:tcW w:w="1403" w:type="dxa"/>
                  <w:vAlign w:val="center"/>
                </w:tcPr>
                <w:p w14:paraId="16D26092" w14:textId="77777777" w:rsidR="00AB7594" w:rsidRPr="00B80E20" w:rsidRDefault="00B80E20">
                  <w:pPr>
                    <w:rPr>
                      <w:sz w:val="22"/>
                      <w:szCs w:val="22"/>
                    </w:rPr>
                  </w:pPr>
                  <w:r>
                    <w:rPr>
                      <w:rFonts w:ascii="Arial" w:hAnsi="Arial"/>
                      <w:sz w:val="22"/>
                    </w:rPr>
                    <w:t> </w:t>
                  </w:r>
                </w:p>
              </w:tc>
              <w:tc>
                <w:tcPr>
                  <w:tcW w:w="1701" w:type="dxa"/>
                  <w:vAlign w:val="center"/>
                </w:tcPr>
                <w:p w14:paraId="1FCF6BE6" w14:textId="77777777" w:rsidR="00AB7594" w:rsidRPr="00B80E20" w:rsidRDefault="00B80E20">
                  <w:pPr>
                    <w:rPr>
                      <w:sz w:val="22"/>
                      <w:szCs w:val="22"/>
                    </w:rPr>
                  </w:pPr>
                  <w:r>
                    <w:rPr>
                      <w:rFonts w:ascii="Arial" w:hAnsi="Arial"/>
                      <w:sz w:val="22"/>
                    </w:rPr>
                    <w:t> </w:t>
                  </w:r>
                </w:p>
              </w:tc>
              <w:tc>
                <w:tcPr>
                  <w:tcW w:w="5245" w:type="dxa"/>
                  <w:vAlign w:val="center"/>
                </w:tcPr>
                <w:p w14:paraId="736B2C7F" w14:textId="77777777" w:rsidR="00AB7594" w:rsidRPr="00B80E20" w:rsidRDefault="00B80E20">
                  <w:pPr>
                    <w:rPr>
                      <w:sz w:val="22"/>
                      <w:szCs w:val="22"/>
                    </w:rPr>
                  </w:pPr>
                  <w:r>
                    <w:rPr>
                      <w:rFonts w:ascii="Arial" w:hAnsi="Arial"/>
                      <w:sz w:val="22"/>
                    </w:rPr>
                    <w:t> </w:t>
                  </w:r>
                </w:p>
              </w:tc>
            </w:tr>
            <w:tr w:rsidR="00AB7594" w14:paraId="38E161AC" w14:textId="77777777" w:rsidTr="00D84BC8">
              <w:tc>
                <w:tcPr>
                  <w:tcW w:w="1403" w:type="dxa"/>
                  <w:vAlign w:val="center"/>
                </w:tcPr>
                <w:p w14:paraId="45C59B03" w14:textId="04FFDEA9" w:rsidR="00AB7594" w:rsidRPr="00B80E20" w:rsidRDefault="00B80E20">
                  <w:pPr>
                    <w:rPr>
                      <w:sz w:val="22"/>
                      <w:szCs w:val="22"/>
                    </w:rPr>
                  </w:pPr>
                  <w:proofErr w:type="gramStart"/>
                  <w:r>
                    <w:rPr>
                      <w:rFonts w:ascii="Arial" w:hAnsi="Arial"/>
                      <w:sz w:val="22"/>
                    </w:rPr>
                    <w:t>virtuel</w:t>
                  </w:r>
                  <w:proofErr w:type="gramEnd"/>
                  <w:r w:rsidR="006D1359">
                    <w:rPr>
                      <w:rFonts w:ascii="Arial" w:hAnsi="Arial"/>
                      <w:sz w:val="22"/>
                    </w:rPr>
                    <w:t> </w:t>
                  </w:r>
                  <w:r>
                    <w:rPr>
                      <w:rFonts w:ascii="Arial" w:hAnsi="Arial"/>
                      <w:sz w:val="22"/>
                    </w:rPr>
                    <w:t>:</w:t>
                  </w:r>
                </w:p>
              </w:tc>
              <w:tc>
                <w:tcPr>
                  <w:tcW w:w="1701" w:type="dxa"/>
                  <w:vAlign w:val="center"/>
                </w:tcPr>
                <w:p w14:paraId="48D88AD8" w14:textId="77777777" w:rsidR="00AB7594" w:rsidRPr="00B80E20" w:rsidRDefault="00B80E20">
                  <w:pPr>
                    <w:rPr>
                      <w:sz w:val="22"/>
                      <w:szCs w:val="22"/>
                    </w:rPr>
                  </w:pPr>
                  <w:proofErr w:type="gramStart"/>
                  <w:r>
                    <w:rPr>
                      <w:rFonts w:ascii="Arial" w:hAnsi="Arial"/>
                      <w:sz w:val="22"/>
                    </w:rPr>
                    <w:t>conseiller</w:t>
                  </w:r>
                  <w:proofErr w:type="gramEnd"/>
                </w:p>
              </w:tc>
              <w:tc>
                <w:tcPr>
                  <w:tcW w:w="5245" w:type="dxa"/>
                  <w:vAlign w:val="center"/>
                </w:tcPr>
                <w:p w14:paraId="3653689F" w14:textId="17447ED0" w:rsidR="00AB7594" w:rsidRPr="00B80E20" w:rsidRDefault="00B80E20">
                  <w:pPr>
                    <w:rPr>
                      <w:sz w:val="22"/>
                      <w:szCs w:val="22"/>
                    </w:rPr>
                  </w:pPr>
                  <w:r>
                    <w:rPr>
                      <w:rFonts w:ascii="Arial" w:hAnsi="Arial"/>
                      <w:sz w:val="22"/>
                    </w:rPr>
                    <w:t>Harold Janzen a rejoint la réunion à 8</w:t>
                  </w:r>
                  <w:r w:rsidR="006F1C11">
                    <w:rPr>
                      <w:rFonts w:ascii="Arial" w:hAnsi="Arial"/>
                      <w:sz w:val="22"/>
                    </w:rPr>
                    <w:t> h </w:t>
                  </w:r>
                  <w:r>
                    <w:rPr>
                      <w:rFonts w:ascii="Arial" w:hAnsi="Arial"/>
                      <w:sz w:val="22"/>
                    </w:rPr>
                    <w:t>20.</w:t>
                  </w:r>
                </w:p>
              </w:tc>
            </w:tr>
            <w:tr w:rsidR="00AB7594" w14:paraId="53D67F45" w14:textId="77777777" w:rsidTr="00D84BC8">
              <w:tc>
                <w:tcPr>
                  <w:tcW w:w="1403" w:type="dxa"/>
                  <w:vAlign w:val="center"/>
                </w:tcPr>
                <w:p w14:paraId="396CC905" w14:textId="14A4C20E" w:rsidR="00AB7594" w:rsidRPr="00B80E20" w:rsidRDefault="00B80E20">
                  <w:pPr>
                    <w:rPr>
                      <w:sz w:val="22"/>
                      <w:szCs w:val="22"/>
                    </w:rPr>
                  </w:pPr>
                  <w:proofErr w:type="gramStart"/>
                  <w:r>
                    <w:rPr>
                      <w:rFonts w:ascii="Arial" w:hAnsi="Arial"/>
                      <w:sz w:val="22"/>
                    </w:rPr>
                    <w:t>absent</w:t>
                  </w:r>
                  <w:proofErr w:type="gramEnd"/>
                  <w:r w:rsidR="006D1359">
                    <w:rPr>
                      <w:rFonts w:ascii="Arial" w:hAnsi="Arial"/>
                      <w:sz w:val="22"/>
                    </w:rPr>
                    <w:t> </w:t>
                  </w:r>
                  <w:r>
                    <w:rPr>
                      <w:rFonts w:ascii="Arial" w:hAnsi="Arial"/>
                      <w:sz w:val="22"/>
                    </w:rPr>
                    <w:t>:</w:t>
                  </w:r>
                </w:p>
              </w:tc>
              <w:tc>
                <w:tcPr>
                  <w:tcW w:w="1701" w:type="dxa"/>
                  <w:vAlign w:val="center"/>
                </w:tcPr>
                <w:p w14:paraId="1D688DE0" w14:textId="77777777" w:rsidR="00AB7594" w:rsidRPr="00B80E20" w:rsidRDefault="00B80E20">
                  <w:pPr>
                    <w:rPr>
                      <w:sz w:val="22"/>
                      <w:szCs w:val="22"/>
                    </w:rPr>
                  </w:pPr>
                  <w:proofErr w:type="gramStart"/>
                  <w:r>
                    <w:rPr>
                      <w:rFonts w:ascii="Arial" w:hAnsi="Arial"/>
                      <w:sz w:val="22"/>
                    </w:rPr>
                    <w:t>conseiller</w:t>
                  </w:r>
                  <w:proofErr w:type="gramEnd"/>
                </w:p>
              </w:tc>
              <w:tc>
                <w:tcPr>
                  <w:tcW w:w="5245" w:type="dxa"/>
                  <w:vAlign w:val="center"/>
                </w:tcPr>
                <w:p w14:paraId="4F1781AC" w14:textId="77777777" w:rsidR="00AB7594" w:rsidRPr="00B80E20" w:rsidRDefault="00B80E20">
                  <w:pPr>
                    <w:rPr>
                      <w:sz w:val="22"/>
                      <w:szCs w:val="22"/>
                    </w:rPr>
                  </w:pPr>
                  <w:r>
                    <w:rPr>
                      <w:rFonts w:ascii="Arial" w:hAnsi="Arial"/>
                      <w:sz w:val="22"/>
                    </w:rPr>
                    <w:t>Paul Sabourin</w:t>
                  </w:r>
                </w:p>
              </w:tc>
            </w:tr>
            <w:tr w:rsidR="00AB7594" w14:paraId="2712E40E" w14:textId="77777777" w:rsidTr="00D84BC8">
              <w:tc>
                <w:tcPr>
                  <w:tcW w:w="1403" w:type="dxa"/>
                  <w:vAlign w:val="center"/>
                </w:tcPr>
                <w:p w14:paraId="66DD6776" w14:textId="77777777" w:rsidR="00AB7594" w:rsidRPr="00B80E20" w:rsidRDefault="00B80E20">
                  <w:pPr>
                    <w:rPr>
                      <w:sz w:val="22"/>
                      <w:szCs w:val="22"/>
                    </w:rPr>
                  </w:pPr>
                  <w:r>
                    <w:rPr>
                      <w:rFonts w:ascii="Arial" w:hAnsi="Arial"/>
                      <w:sz w:val="22"/>
                    </w:rPr>
                    <w:t> </w:t>
                  </w:r>
                </w:p>
              </w:tc>
              <w:tc>
                <w:tcPr>
                  <w:tcW w:w="1701" w:type="dxa"/>
                  <w:vAlign w:val="center"/>
                </w:tcPr>
                <w:p w14:paraId="56D6FB33" w14:textId="77777777" w:rsidR="00AB7594" w:rsidRPr="00B80E20" w:rsidRDefault="00B80E20">
                  <w:pPr>
                    <w:rPr>
                      <w:sz w:val="22"/>
                      <w:szCs w:val="22"/>
                    </w:rPr>
                  </w:pPr>
                  <w:r>
                    <w:rPr>
                      <w:rFonts w:ascii="Arial" w:hAnsi="Arial"/>
                      <w:sz w:val="22"/>
                    </w:rPr>
                    <w:t> </w:t>
                  </w:r>
                </w:p>
              </w:tc>
              <w:tc>
                <w:tcPr>
                  <w:tcW w:w="5245" w:type="dxa"/>
                  <w:vAlign w:val="center"/>
                </w:tcPr>
                <w:p w14:paraId="106FAB7F" w14:textId="77777777" w:rsidR="00AB7594" w:rsidRPr="00B80E20" w:rsidRDefault="00B80E20">
                  <w:pPr>
                    <w:rPr>
                      <w:sz w:val="22"/>
                      <w:szCs w:val="22"/>
                    </w:rPr>
                  </w:pPr>
                  <w:r>
                    <w:rPr>
                      <w:rFonts w:ascii="Arial" w:hAnsi="Arial"/>
                      <w:sz w:val="22"/>
                    </w:rPr>
                    <w:t> </w:t>
                  </w:r>
                </w:p>
              </w:tc>
            </w:tr>
            <w:tr w:rsidR="00AB7594" w14:paraId="39F7F45E" w14:textId="77777777" w:rsidTr="00D84BC8">
              <w:tc>
                <w:tcPr>
                  <w:tcW w:w="1403" w:type="dxa"/>
                  <w:vAlign w:val="center"/>
                </w:tcPr>
                <w:p w14:paraId="1AC3BA6A" w14:textId="3977A771" w:rsidR="00AB7594" w:rsidRPr="00B80E20" w:rsidRDefault="00B80E20">
                  <w:pPr>
                    <w:rPr>
                      <w:sz w:val="22"/>
                      <w:szCs w:val="22"/>
                    </w:rPr>
                  </w:pPr>
                  <w:proofErr w:type="gramStart"/>
                  <w:r>
                    <w:rPr>
                      <w:rFonts w:ascii="Arial" w:hAnsi="Arial"/>
                      <w:sz w:val="22"/>
                    </w:rPr>
                    <w:t>présents</w:t>
                  </w:r>
                  <w:proofErr w:type="gramEnd"/>
                  <w:r w:rsidR="006D1359">
                    <w:rPr>
                      <w:rFonts w:ascii="Arial" w:hAnsi="Arial"/>
                      <w:sz w:val="22"/>
                    </w:rPr>
                    <w:t> </w:t>
                  </w:r>
                  <w:r>
                    <w:rPr>
                      <w:rFonts w:ascii="Arial" w:hAnsi="Arial"/>
                      <w:sz w:val="22"/>
                    </w:rPr>
                    <w:t>:</w:t>
                  </w:r>
                </w:p>
              </w:tc>
              <w:tc>
                <w:tcPr>
                  <w:tcW w:w="1701" w:type="dxa"/>
                  <w:vAlign w:val="center"/>
                </w:tcPr>
                <w:p w14:paraId="61D3395D" w14:textId="6C728014" w:rsidR="00AB7594" w:rsidRPr="00B80E20" w:rsidRDefault="00B80E20">
                  <w:pPr>
                    <w:rPr>
                      <w:sz w:val="22"/>
                      <w:szCs w:val="22"/>
                    </w:rPr>
                  </w:pPr>
                  <w:proofErr w:type="gramStart"/>
                  <w:r>
                    <w:rPr>
                      <w:rFonts w:ascii="Arial" w:hAnsi="Arial"/>
                      <w:sz w:val="22"/>
                    </w:rPr>
                    <w:t>résident</w:t>
                  </w:r>
                  <w:proofErr w:type="gramEnd"/>
                  <w:r w:rsidR="006D1359">
                    <w:rPr>
                      <w:rFonts w:ascii="Arial" w:hAnsi="Arial"/>
                      <w:sz w:val="22"/>
                    </w:rPr>
                    <w:t> </w:t>
                  </w:r>
                  <w:r>
                    <w:rPr>
                      <w:rFonts w:ascii="Arial" w:hAnsi="Arial"/>
                      <w:sz w:val="22"/>
                    </w:rPr>
                    <w:t>: </w:t>
                  </w:r>
                </w:p>
              </w:tc>
              <w:tc>
                <w:tcPr>
                  <w:tcW w:w="5245" w:type="dxa"/>
                  <w:vAlign w:val="center"/>
                </w:tcPr>
                <w:p w14:paraId="7F4CA236" w14:textId="77777777" w:rsidR="00AB7594" w:rsidRPr="00B80E20" w:rsidRDefault="00B80E20">
                  <w:pPr>
                    <w:rPr>
                      <w:sz w:val="22"/>
                      <w:szCs w:val="22"/>
                    </w:rPr>
                  </w:pPr>
                  <w:r>
                    <w:rPr>
                      <w:rFonts w:ascii="Arial" w:hAnsi="Arial"/>
                      <w:sz w:val="22"/>
                    </w:rPr>
                    <w:t>James Irvine</w:t>
                  </w:r>
                </w:p>
              </w:tc>
            </w:tr>
            <w:tr w:rsidR="00AB7594" w14:paraId="6DF523E4" w14:textId="77777777" w:rsidTr="00D84BC8">
              <w:tc>
                <w:tcPr>
                  <w:tcW w:w="1403" w:type="dxa"/>
                  <w:vAlign w:val="center"/>
                </w:tcPr>
                <w:p w14:paraId="786692A3" w14:textId="77777777" w:rsidR="00AB7594" w:rsidRDefault="00B80E20">
                  <w:r>
                    <w:rPr>
                      <w:rFonts w:ascii="Arial" w:hAnsi="Arial"/>
                    </w:rPr>
                    <w:t> </w:t>
                  </w:r>
                </w:p>
              </w:tc>
              <w:tc>
                <w:tcPr>
                  <w:tcW w:w="1701" w:type="dxa"/>
                  <w:vAlign w:val="center"/>
                </w:tcPr>
                <w:p w14:paraId="121464EA" w14:textId="77777777" w:rsidR="00AB7594" w:rsidRDefault="00B80E20">
                  <w:r>
                    <w:rPr>
                      <w:rFonts w:ascii="Arial" w:hAnsi="Arial"/>
                    </w:rPr>
                    <w:t> </w:t>
                  </w:r>
                </w:p>
              </w:tc>
              <w:tc>
                <w:tcPr>
                  <w:tcW w:w="5245" w:type="dxa"/>
                  <w:vAlign w:val="center"/>
                </w:tcPr>
                <w:p w14:paraId="3370157D" w14:textId="77777777" w:rsidR="00AB7594" w:rsidRDefault="00B80E20">
                  <w:r>
                    <w:rPr>
                      <w:rFonts w:ascii="Arial" w:hAnsi="Arial"/>
                    </w:rPr>
                    <w:t> </w:t>
                  </w:r>
                </w:p>
              </w:tc>
            </w:tr>
          </w:tbl>
          <w:p w14:paraId="706EC69B" w14:textId="48134911" w:rsidR="00AB7594" w:rsidRDefault="00B80E20">
            <w:r>
              <w:rPr>
                <w:i/>
              </w:rPr>
              <w:t>Si un point est inscrit à l</w:t>
            </w:r>
            <w:r w:rsidR="006D1359">
              <w:rPr>
                <w:i/>
              </w:rPr>
              <w:t>’</w:t>
            </w:r>
            <w:r>
              <w:rPr>
                <w:i/>
              </w:rPr>
              <w:t>ordre du jour</w:t>
            </w:r>
            <w:r w:rsidR="009F13C3">
              <w:rPr>
                <w:i/>
              </w:rPr>
              <w:t>,</w:t>
            </w:r>
            <w:r>
              <w:rPr>
                <w:i/>
              </w:rPr>
              <w:t xml:space="preserve"> mais ne figure pas au procès-verbal correspondant, cela signifie qu</w:t>
            </w:r>
            <w:r w:rsidR="006D1359">
              <w:rPr>
                <w:i/>
              </w:rPr>
              <w:t>’</w:t>
            </w:r>
            <w:r>
              <w:rPr>
                <w:i/>
              </w:rPr>
              <w:t>aucun rapport n</w:t>
            </w:r>
            <w:r w:rsidR="006D1359">
              <w:rPr>
                <w:i/>
              </w:rPr>
              <w:t>’</w:t>
            </w:r>
            <w:r>
              <w:rPr>
                <w:i/>
              </w:rPr>
              <w:t>a été présenté.</w:t>
            </w:r>
            <w:r>
              <w:br/>
            </w:r>
          </w:p>
        </w:tc>
      </w:tr>
    </w:tbl>
    <w:p w14:paraId="1D13691F" w14:textId="77777777" w:rsidR="00AB7594" w:rsidRDefault="00B80E20">
      <w:r>
        <w:br/>
      </w:r>
    </w:p>
    <w:tbl>
      <w:tblPr>
        <w:tblW w:w="0" w:type="auto"/>
        <w:tblInd w:w="10" w:type="dxa"/>
        <w:tblCellMar>
          <w:left w:w="10" w:type="dxa"/>
          <w:right w:w="10" w:type="dxa"/>
        </w:tblCellMar>
        <w:tblLook w:val="04A0" w:firstRow="1" w:lastRow="0" w:firstColumn="1" w:lastColumn="0" w:noHBand="0" w:noVBand="1"/>
      </w:tblPr>
      <w:tblGrid>
        <w:gridCol w:w="900"/>
        <w:gridCol w:w="8450"/>
      </w:tblGrid>
      <w:tr w:rsidR="00AB7594" w14:paraId="63D1FCC5" w14:textId="77777777">
        <w:tc>
          <w:tcPr>
            <w:tcW w:w="900" w:type="dxa"/>
          </w:tcPr>
          <w:p w14:paraId="0CB4854F" w14:textId="77777777" w:rsidR="00AB7594" w:rsidRDefault="00B80E20">
            <w:pPr>
              <w:spacing w:before="120" w:after="120" w:line="240" w:lineRule="auto"/>
            </w:pPr>
            <w:r>
              <w:rPr>
                <w:b/>
              </w:rPr>
              <w:lastRenderedPageBreak/>
              <w:t>1</w:t>
            </w:r>
          </w:p>
        </w:tc>
        <w:tc>
          <w:tcPr>
            <w:tcW w:w="0" w:type="auto"/>
          </w:tcPr>
          <w:p w14:paraId="046AE046" w14:textId="77777777" w:rsidR="00AB7594" w:rsidRDefault="00B80E20">
            <w:pPr>
              <w:spacing w:before="120" w:after="120" w:line="240" w:lineRule="auto"/>
            </w:pPr>
            <w:r>
              <w:rPr>
                <w:b/>
              </w:rPr>
              <w:t xml:space="preserve">Ouverture de la réunion / </w:t>
            </w:r>
            <w:proofErr w:type="spellStart"/>
            <w:r>
              <w:rPr>
                <w:b/>
              </w:rPr>
              <w:t>Opening</w:t>
            </w:r>
            <w:proofErr w:type="spellEnd"/>
            <w:r>
              <w:rPr>
                <w:b/>
              </w:rPr>
              <w:t xml:space="preserve"> of </w:t>
            </w:r>
            <w:proofErr w:type="gramStart"/>
            <w:r>
              <w:rPr>
                <w:b/>
              </w:rPr>
              <w:t>Meeting</w:t>
            </w:r>
            <w:proofErr w:type="gramEnd"/>
          </w:p>
          <w:p w14:paraId="132A963A" w14:textId="77777777" w:rsidR="00AB7594" w:rsidRDefault="00B80E20">
            <w:pPr>
              <w:spacing w:before="120" w:after="120" w:line="240" w:lineRule="auto"/>
            </w:pPr>
            <w:r>
              <w:t>Le préfet Paul Gilmore a déclaré la réunion ouverte à 8 h 15.</w:t>
            </w:r>
          </w:p>
        </w:tc>
      </w:tr>
      <w:tr w:rsidR="00AB7594" w14:paraId="6C00F9DE" w14:textId="77777777">
        <w:tc>
          <w:tcPr>
            <w:tcW w:w="900" w:type="dxa"/>
          </w:tcPr>
          <w:p w14:paraId="09DAF945" w14:textId="77777777" w:rsidR="00AB7594" w:rsidRDefault="00B80E20">
            <w:pPr>
              <w:spacing w:before="120" w:after="120" w:line="240" w:lineRule="auto"/>
            </w:pPr>
            <w:r>
              <w:rPr>
                <w:b/>
              </w:rPr>
              <w:t>2</w:t>
            </w:r>
          </w:p>
        </w:tc>
        <w:tc>
          <w:tcPr>
            <w:tcW w:w="0" w:type="auto"/>
          </w:tcPr>
          <w:p w14:paraId="3A481869" w14:textId="01602652" w:rsidR="00235660" w:rsidRDefault="00B80E20" w:rsidP="00235660">
            <w:pPr>
              <w:spacing w:before="120" w:after="0" w:line="240" w:lineRule="auto"/>
              <w:rPr>
                <w:b/>
              </w:rPr>
            </w:pPr>
            <w:r>
              <w:rPr>
                <w:b/>
              </w:rPr>
              <w:t>Adoption de l</w:t>
            </w:r>
            <w:r w:rsidR="006D1359">
              <w:rPr>
                <w:b/>
              </w:rPr>
              <w:t>’</w:t>
            </w:r>
            <w:r>
              <w:rPr>
                <w:b/>
              </w:rPr>
              <w:t>ordre du jour / Adoption of Agenda</w:t>
            </w:r>
          </w:p>
          <w:p w14:paraId="42A5CA0A" w14:textId="5D88CCB4" w:rsidR="00235660" w:rsidRDefault="00B80E20">
            <w:pPr>
              <w:spacing w:before="120" w:after="120" w:line="240" w:lineRule="auto"/>
              <w:contextualSpacing/>
            </w:pPr>
            <w:r>
              <w:rPr>
                <w:b/>
              </w:rPr>
              <w:t xml:space="preserve"> </w:t>
            </w:r>
            <w:r>
              <w:rPr>
                <w:b/>
                <w:bCs/>
              </w:rPr>
              <w:t>N</w:t>
            </w:r>
            <w:r>
              <w:rPr>
                <w:b/>
                <w:bCs/>
                <w:vertAlign w:val="superscript"/>
              </w:rPr>
              <w:t>o</w:t>
            </w:r>
            <w:r>
              <w:rPr>
                <w:b/>
                <w:bCs/>
              </w:rPr>
              <w:t xml:space="preserve"> de résolution :</w:t>
            </w:r>
            <w:r w:rsidR="006D1359">
              <w:rPr>
                <w:b/>
              </w:rPr>
              <w:t xml:space="preserve"> </w:t>
            </w:r>
            <w:r>
              <w:t>24 042</w:t>
            </w:r>
          </w:p>
          <w:p w14:paraId="0CE2034B" w14:textId="1C6C2383" w:rsidR="00235660" w:rsidRDefault="00B80E20">
            <w:pPr>
              <w:spacing w:before="120" w:after="120" w:line="240" w:lineRule="auto"/>
              <w:contextualSpacing/>
            </w:pPr>
            <w:r>
              <w:rPr>
                <w:b/>
              </w:rPr>
              <w:t>Proposée par</w:t>
            </w:r>
            <w:r w:rsidR="006F1C11">
              <w:rPr>
                <w:b/>
              </w:rPr>
              <w:t xml:space="preserve"> : </w:t>
            </w:r>
            <w:r>
              <w:t>Jean Barnabé</w:t>
            </w:r>
          </w:p>
          <w:p w14:paraId="30998E87" w14:textId="08DF7AAF" w:rsidR="00AB7594" w:rsidRDefault="00B80E20" w:rsidP="00235660">
            <w:pPr>
              <w:spacing w:after="120" w:line="240" w:lineRule="auto"/>
            </w:pPr>
            <w:r>
              <w:rPr>
                <w:b/>
              </w:rPr>
              <w:t>Appuyée par</w:t>
            </w:r>
            <w:r w:rsidR="006F1C11">
              <w:rPr>
                <w:b/>
              </w:rPr>
              <w:t xml:space="preserve"> : </w:t>
            </w:r>
            <w:r>
              <w:t>Louis Duval</w:t>
            </w:r>
          </w:p>
          <w:p w14:paraId="0DFDAF4E" w14:textId="234CBA7D" w:rsidR="00AB7594" w:rsidRDefault="00B80E20">
            <w:pPr>
              <w:spacing w:before="120" w:after="120" w:line="240" w:lineRule="auto"/>
            </w:pPr>
            <w:r>
              <w:rPr>
                <w:b/>
                <w:bCs/>
              </w:rPr>
              <w:t>IL EST RÉSOLU QUE</w:t>
            </w:r>
            <w:r>
              <w:t xml:space="preserve"> l’ordre du jour de la réunion du 19</w:t>
            </w:r>
            <w:r w:rsidR="006F1C11">
              <w:t> </w:t>
            </w:r>
            <w:r>
              <w:t xml:space="preserve">mars 2024 </w:t>
            </w:r>
            <w:r w:rsidR="009F13C3">
              <w:t>soi</w:t>
            </w:r>
            <w:r>
              <w:t>t par la présente adopté tel qu’amendé par le conseil.</w:t>
            </w:r>
          </w:p>
          <w:p w14:paraId="583B0A24" w14:textId="77777777" w:rsidR="00AB7594" w:rsidRDefault="00B80E20">
            <w:pPr>
              <w:spacing w:before="120" w:after="120" w:line="240" w:lineRule="auto"/>
            </w:pPr>
            <w:r>
              <w:rPr>
                <w:b/>
              </w:rPr>
              <w:t>ADOPTÉE</w:t>
            </w:r>
          </w:p>
        </w:tc>
      </w:tr>
      <w:tr w:rsidR="00AB7594" w14:paraId="28AA8481" w14:textId="77777777">
        <w:tc>
          <w:tcPr>
            <w:tcW w:w="900" w:type="dxa"/>
          </w:tcPr>
          <w:p w14:paraId="7C7E9DF9" w14:textId="77777777" w:rsidR="00AB7594" w:rsidRDefault="00B80E20">
            <w:pPr>
              <w:spacing w:before="120" w:after="120" w:line="240" w:lineRule="auto"/>
            </w:pPr>
            <w:r>
              <w:rPr>
                <w:b/>
              </w:rPr>
              <w:t>3</w:t>
            </w:r>
          </w:p>
        </w:tc>
        <w:tc>
          <w:tcPr>
            <w:tcW w:w="0" w:type="auto"/>
          </w:tcPr>
          <w:p w14:paraId="27797042" w14:textId="77777777" w:rsidR="00235660" w:rsidRDefault="00B80E20" w:rsidP="00235660">
            <w:pPr>
              <w:spacing w:before="120" w:after="0" w:line="240" w:lineRule="auto"/>
              <w:rPr>
                <w:b/>
              </w:rPr>
            </w:pPr>
            <w:r>
              <w:rPr>
                <w:b/>
              </w:rPr>
              <w:t>Adoption du procès-verbal / Adoption of Minutes</w:t>
            </w:r>
          </w:p>
          <w:p w14:paraId="27B0E80E" w14:textId="07927D33" w:rsidR="00235660" w:rsidRDefault="00B80E20">
            <w:pPr>
              <w:spacing w:before="120" w:after="120" w:line="240" w:lineRule="auto"/>
              <w:contextualSpacing/>
            </w:pPr>
            <w:r>
              <w:rPr>
                <w:b/>
                <w:bCs/>
              </w:rPr>
              <w:t>N</w:t>
            </w:r>
            <w:r>
              <w:rPr>
                <w:b/>
                <w:bCs/>
                <w:vertAlign w:val="superscript"/>
              </w:rPr>
              <w:t>o</w:t>
            </w:r>
            <w:r>
              <w:rPr>
                <w:b/>
                <w:bCs/>
              </w:rPr>
              <w:t xml:space="preserve"> de résolution :</w:t>
            </w:r>
            <w:r w:rsidR="006D1359">
              <w:rPr>
                <w:b/>
              </w:rPr>
              <w:t xml:space="preserve"> </w:t>
            </w:r>
            <w:r>
              <w:t>24 043</w:t>
            </w:r>
          </w:p>
          <w:p w14:paraId="0F0724F5" w14:textId="3A7F20AC" w:rsidR="00235660" w:rsidRDefault="00B80E20">
            <w:pPr>
              <w:spacing w:before="120" w:after="120" w:line="240" w:lineRule="auto"/>
              <w:contextualSpacing/>
            </w:pPr>
            <w:r>
              <w:rPr>
                <w:b/>
              </w:rPr>
              <w:t>Proposée par</w:t>
            </w:r>
            <w:r w:rsidR="006F1C11">
              <w:rPr>
                <w:b/>
              </w:rPr>
              <w:t xml:space="preserve"> : </w:t>
            </w:r>
            <w:r>
              <w:t>Émile Rémillard</w:t>
            </w:r>
          </w:p>
          <w:p w14:paraId="207F620E" w14:textId="58E1F4DC" w:rsidR="00AB7594" w:rsidRDefault="00B80E20" w:rsidP="00235660">
            <w:pPr>
              <w:spacing w:after="120" w:line="240" w:lineRule="auto"/>
            </w:pPr>
            <w:r>
              <w:rPr>
                <w:b/>
              </w:rPr>
              <w:t>Appuyée par</w:t>
            </w:r>
            <w:r w:rsidR="006F1C11">
              <w:rPr>
                <w:b/>
              </w:rPr>
              <w:t xml:space="preserve"> : </w:t>
            </w:r>
            <w:r>
              <w:t>Jean Barnabé</w:t>
            </w:r>
          </w:p>
          <w:p w14:paraId="51E16BA8" w14:textId="46B6A583" w:rsidR="00AB7594" w:rsidRDefault="00B80E20">
            <w:pPr>
              <w:spacing w:before="120" w:after="120" w:line="240" w:lineRule="auto"/>
            </w:pPr>
            <w:r>
              <w:rPr>
                <w:b/>
                <w:bCs/>
              </w:rPr>
              <w:t>IL EST RÉSOLU QUE</w:t>
            </w:r>
            <w:r>
              <w:t xml:space="preserve"> le procès-verbal de la dernière réunion ordinaire du 22</w:t>
            </w:r>
            <w:r w:rsidR="006F1C11">
              <w:t> </w:t>
            </w:r>
            <w:r>
              <w:t>février 2024 soit adopté tel que présenté au conseil.</w:t>
            </w:r>
          </w:p>
          <w:p w14:paraId="4FEBEB31" w14:textId="77777777" w:rsidR="00AB7594" w:rsidRDefault="00B80E20">
            <w:pPr>
              <w:spacing w:before="120" w:after="120" w:line="240" w:lineRule="auto"/>
            </w:pPr>
            <w:r>
              <w:rPr>
                <w:b/>
              </w:rPr>
              <w:t>ADOPTÉE</w:t>
            </w:r>
          </w:p>
        </w:tc>
      </w:tr>
      <w:tr w:rsidR="00AB7594" w14:paraId="683DF5FD" w14:textId="77777777">
        <w:tc>
          <w:tcPr>
            <w:tcW w:w="900" w:type="dxa"/>
          </w:tcPr>
          <w:p w14:paraId="30AA0A34" w14:textId="77777777" w:rsidR="00AB7594" w:rsidRDefault="00B80E20">
            <w:pPr>
              <w:spacing w:before="120" w:after="120" w:line="240" w:lineRule="auto"/>
            </w:pPr>
            <w:r>
              <w:rPr>
                <w:b/>
              </w:rPr>
              <w:t>4</w:t>
            </w:r>
          </w:p>
        </w:tc>
        <w:tc>
          <w:tcPr>
            <w:tcW w:w="0" w:type="auto"/>
          </w:tcPr>
          <w:p w14:paraId="636BA8C3" w14:textId="77777777" w:rsidR="00235660" w:rsidRDefault="00B80E20" w:rsidP="00235660">
            <w:pPr>
              <w:spacing w:before="120" w:after="0" w:line="240" w:lineRule="auto"/>
              <w:rPr>
                <w:b/>
              </w:rPr>
            </w:pPr>
            <w:r>
              <w:rPr>
                <w:b/>
              </w:rPr>
              <w:t xml:space="preserve">Finances - liste des comptes à approuver / Finance - List of </w:t>
            </w:r>
            <w:proofErr w:type="spellStart"/>
            <w:r>
              <w:rPr>
                <w:b/>
              </w:rPr>
              <w:t>Accounts</w:t>
            </w:r>
            <w:proofErr w:type="spellEnd"/>
            <w:r>
              <w:rPr>
                <w:b/>
              </w:rPr>
              <w:t xml:space="preserve"> for </w:t>
            </w:r>
            <w:proofErr w:type="spellStart"/>
            <w:r>
              <w:rPr>
                <w:b/>
              </w:rPr>
              <w:t>Approval</w:t>
            </w:r>
            <w:proofErr w:type="spellEnd"/>
          </w:p>
          <w:p w14:paraId="19A7BECB" w14:textId="539CE036" w:rsidR="00235660" w:rsidRDefault="00B80E20">
            <w:pPr>
              <w:spacing w:before="120" w:after="120" w:line="240" w:lineRule="auto"/>
              <w:contextualSpacing/>
            </w:pPr>
            <w:r>
              <w:rPr>
                <w:b/>
                <w:bCs/>
              </w:rPr>
              <w:t>N</w:t>
            </w:r>
            <w:r>
              <w:rPr>
                <w:b/>
                <w:bCs/>
                <w:vertAlign w:val="superscript"/>
              </w:rPr>
              <w:t>o</w:t>
            </w:r>
            <w:r>
              <w:rPr>
                <w:b/>
                <w:bCs/>
              </w:rPr>
              <w:t xml:space="preserve"> de résolution :</w:t>
            </w:r>
            <w:r w:rsidR="006D1359">
              <w:rPr>
                <w:b/>
              </w:rPr>
              <w:t xml:space="preserve"> </w:t>
            </w:r>
            <w:r>
              <w:t>24 044</w:t>
            </w:r>
          </w:p>
          <w:p w14:paraId="253E1B60" w14:textId="721EC072" w:rsidR="00235660" w:rsidRDefault="00B80E20">
            <w:pPr>
              <w:spacing w:before="120" w:after="120" w:line="240" w:lineRule="auto"/>
              <w:contextualSpacing/>
            </w:pPr>
            <w:r>
              <w:rPr>
                <w:b/>
              </w:rPr>
              <w:t>Proposée par</w:t>
            </w:r>
            <w:r w:rsidR="006F1C11">
              <w:rPr>
                <w:b/>
              </w:rPr>
              <w:t xml:space="preserve"> : </w:t>
            </w:r>
            <w:r>
              <w:t>Émile Rémillard</w:t>
            </w:r>
          </w:p>
          <w:p w14:paraId="06562F5B" w14:textId="759713DF" w:rsidR="00AB7594" w:rsidRDefault="00B80E20" w:rsidP="00235660">
            <w:pPr>
              <w:spacing w:after="120" w:line="240" w:lineRule="auto"/>
            </w:pPr>
            <w:r>
              <w:rPr>
                <w:b/>
              </w:rPr>
              <w:t>Appuyée par</w:t>
            </w:r>
            <w:r w:rsidR="006F1C11">
              <w:rPr>
                <w:b/>
              </w:rPr>
              <w:t xml:space="preserve"> : </w:t>
            </w:r>
            <w:r>
              <w:t>Louis Duval</w:t>
            </w:r>
          </w:p>
          <w:p w14:paraId="3AC0AF1C" w14:textId="77777777" w:rsidR="00235660" w:rsidRDefault="00B80E20">
            <w:pPr>
              <w:spacing w:before="120" w:after="120" w:line="240" w:lineRule="auto"/>
            </w:pPr>
            <w:r>
              <w:rPr>
                <w:b/>
                <w:bCs/>
              </w:rPr>
              <w:t>IL EST RÉSOLU QUE</w:t>
            </w:r>
            <w:r>
              <w:t xml:space="preserve"> le rapport du comité des finances soit adopté tel que présenté et que les factures soient payées par la directrice générale comme suit :</w:t>
            </w:r>
          </w:p>
          <w:p w14:paraId="5F045B36" w14:textId="3E146446" w:rsidR="00235660" w:rsidRDefault="00B80E20">
            <w:pPr>
              <w:spacing w:before="120" w:after="120" w:line="240" w:lineRule="auto"/>
            </w:pPr>
            <w:proofErr w:type="gramStart"/>
            <w:r>
              <w:t>du</w:t>
            </w:r>
            <w:proofErr w:type="gramEnd"/>
            <w:r>
              <w:t xml:space="preserve"> chèque n</w:t>
            </w:r>
            <w:r>
              <w:rPr>
                <w:vertAlign w:val="superscript"/>
              </w:rPr>
              <w:t>o</w:t>
            </w:r>
            <w:r>
              <w:t>  20240253 au chèque n</w:t>
            </w:r>
            <w:r>
              <w:rPr>
                <w:vertAlign w:val="superscript"/>
              </w:rPr>
              <w:t>o</w:t>
            </w:r>
            <w:r w:rsidR="006F1C11">
              <w:t> </w:t>
            </w:r>
            <w:r>
              <w:t>20240353</w:t>
            </w:r>
          </w:p>
          <w:p w14:paraId="33636DF5" w14:textId="61AA793D" w:rsidR="00AB7594" w:rsidRDefault="00B80E20">
            <w:pPr>
              <w:spacing w:before="120" w:after="120" w:line="240" w:lineRule="auto"/>
            </w:pPr>
            <w:r>
              <w:t>Total : 253</w:t>
            </w:r>
            <w:r w:rsidR="00866E4C">
              <w:rPr>
                <w:rFonts w:ascii="Arial" w:hAnsi="Arial" w:cs="Arial"/>
              </w:rPr>
              <w:t> </w:t>
            </w:r>
            <w:r>
              <w:t>770,68</w:t>
            </w:r>
            <w:r w:rsidR="006F1C11">
              <w:t> </w:t>
            </w:r>
            <w:r>
              <w:t>$</w:t>
            </w:r>
          </w:p>
          <w:p w14:paraId="087E16D1" w14:textId="77777777" w:rsidR="00AB7594" w:rsidRDefault="00B80E20">
            <w:pPr>
              <w:spacing w:before="120" w:after="120" w:line="240" w:lineRule="auto"/>
            </w:pPr>
            <w:r>
              <w:rPr>
                <w:b/>
              </w:rPr>
              <w:t>ADOPTÉE</w:t>
            </w:r>
          </w:p>
        </w:tc>
      </w:tr>
      <w:tr w:rsidR="00AB7594" w14:paraId="40C5F71C" w14:textId="77777777">
        <w:tc>
          <w:tcPr>
            <w:tcW w:w="900" w:type="dxa"/>
          </w:tcPr>
          <w:p w14:paraId="2C12CF3E" w14:textId="77777777" w:rsidR="00AB7594" w:rsidRDefault="00B80E20">
            <w:pPr>
              <w:spacing w:before="120" w:after="120" w:line="240" w:lineRule="auto"/>
            </w:pPr>
            <w:r>
              <w:rPr>
                <w:b/>
              </w:rPr>
              <w:t>4.1</w:t>
            </w:r>
          </w:p>
        </w:tc>
        <w:tc>
          <w:tcPr>
            <w:tcW w:w="0" w:type="auto"/>
          </w:tcPr>
          <w:p w14:paraId="673D3CE9" w14:textId="77777777" w:rsidR="00235660" w:rsidRPr="00235660" w:rsidRDefault="00B80E20" w:rsidP="00235660">
            <w:pPr>
              <w:spacing w:before="120" w:after="0" w:line="240" w:lineRule="auto"/>
              <w:rPr>
                <w:b/>
              </w:rPr>
            </w:pPr>
            <w:r>
              <w:rPr>
                <w:b/>
              </w:rPr>
              <w:t xml:space="preserve">États financiers / Financial </w:t>
            </w:r>
            <w:proofErr w:type="spellStart"/>
            <w:r>
              <w:rPr>
                <w:b/>
              </w:rPr>
              <w:t>Statement</w:t>
            </w:r>
            <w:proofErr w:type="spellEnd"/>
          </w:p>
          <w:p w14:paraId="3B802D0F" w14:textId="29083944" w:rsidR="00235660" w:rsidRDefault="00B80E20">
            <w:pPr>
              <w:spacing w:before="120" w:after="120" w:line="240" w:lineRule="auto"/>
              <w:contextualSpacing/>
            </w:pPr>
            <w:r>
              <w:rPr>
                <w:b/>
                <w:bCs/>
              </w:rPr>
              <w:t>N</w:t>
            </w:r>
            <w:r>
              <w:rPr>
                <w:b/>
                <w:bCs/>
                <w:vertAlign w:val="superscript"/>
              </w:rPr>
              <w:t>o</w:t>
            </w:r>
            <w:r>
              <w:rPr>
                <w:b/>
                <w:bCs/>
              </w:rPr>
              <w:t xml:space="preserve"> de résolution :</w:t>
            </w:r>
            <w:r w:rsidR="006D1359">
              <w:rPr>
                <w:b/>
              </w:rPr>
              <w:t xml:space="preserve"> </w:t>
            </w:r>
            <w:r>
              <w:t>24 045</w:t>
            </w:r>
          </w:p>
          <w:p w14:paraId="1171F570" w14:textId="6944F09E" w:rsidR="00235660" w:rsidRDefault="00B80E20">
            <w:pPr>
              <w:spacing w:before="120" w:after="120" w:line="240" w:lineRule="auto"/>
              <w:contextualSpacing/>
            </w:pPr>
            <w:r>
              <w:rPr>
                <w:b/>
              </w:rPr>
              <w:t>Proposée par</w:t>
            </w:r>
            <w:r w:rsidR="006F1C11">
              <w:rPr>
                <w:b/>
              </w:rPr>
              <w:t xml:space="preserve"> : </w:t>
            </w:r>
            <w:r>
              <w:t>Louis Duval</w:t>
            </w:r>
          </w:p>
          <w:p w14:paraId="68A53950" w14:textId="03DFE0DB" w:rsidR="00AB7594" w:rsidRDefault="00B80E20" w:rsidP="00235660">
            <w:pPr>
              <w:spacing w:after="120" w:line="240" w:lineRule="auto"/>
            </w:pPr>
            <w:r>
              <w:rPr>
                <w:b/>
              </w:rPr>
              <w:t>Appuyée par</w:t>
            </w:r>
            <w:r w:rsidR="006F1C11">
              <w:rPr>
                <w:b/>
              </w:rPr>
              <w:t xml:space="preserve"> : </w:t>
            </w:r>
            <w:r>
              <w:t>Jean Barnabé</w:t>
            </w:r>
          </w:p>
          <w:p w14:paraId="4A711BD9" w14:textId="6C73481D" w:rsidR="00FF7602" w:rsidRDefault="00B80E20">
            <w:pPr>
              <w:spacing w:before="120" w:after="120" w:line="240" w:lineRule="auto"/>
            </w:pPr>
            <w:r>
              <w:rPr>
                <w:b/>
                <w:bCs/>
              </w:rPr>
              <w:t>IL EST RÉSOLU QUE</w:t>
            </w:r>
            <w:r>
              <w:t xml:space="preserve"> le conseil adopte les états financiers du 29</w:t>
            </w:r>
            <w:r w:rsidR="006F1C11">
              <w:t> </w:t>
            </w:r>
            <w:r>
              <w:t>février 2024 tels que présentés.</w:t>
            </w:r>
          </w:p>
          <w:p w14:paraId="543CEFBD" w14:textId="77777777" w:rsidR="00AB7594" w:rsidRDefault="00B80E20">
            <w:pPr>
              <w:spacing w:before="120" w:after="120" w:line="240" w:lineRule="auto"/>
            </w:pPr>
            <w:r>
              <w:rPr>
                <w:b/>
              </w:rPr>
              <w:t>ADOPTÉE</w:t>
            </w:r>
          </w:p>
        </w:tc>
      </w:tr>
      <w:tr w:rsidR="00AB7594" w:rsidRPr="00D84BC8" w14:paraId="6EC42263" w14:textId="77777777">
        <w:tc>
          <w:tcPr>
            <w:tcW w:w="900" w:type="dxa"/>
          </w:tcPr>
          <w:p w14:paraId="05A5B1A9" w14:textId="77777777" w:rsidR="00AB7594" w:rsidRDefault="00B80E20">
            <w:pPr>
              <w:spacing w:before="120" w:after="120" w:line="240" w:lineRule="auto"/>
            </w:pPr>
            <w:r>
              <w:rPr>
                <w:b/>
              </w:rPr>
              <w:t>4.2</w:t>
            </w:r>
          </w:p>
        </w:tc>
        <w:tc>
          <w:tcPr>
            <w:tcW w:w="0" w:type="auto"/>
          </w:tcPr>
          <w:p w14:paraId="409D549F" w14:textId="77777777" w:rsidR="00AB7594" w:rsidRPr="00D84BC8" w:rsidRDefault="00B80E20">
            <w:pPr>
              <w:spacing w:before="120" w:after="120" w:line="240" w:lineRule="auto"/>
            </w:pPr>
            <w:r>
              <w:rPr>
                <w:b/>
              </w:rPr>
              <w:t>Rapport sur les réserves / Reserve Report</w:t>
            </w:r>
          </w:p>
        </w:tc>
      </w:tr>
      <w:tr w:rsidR="00AB7594" w:rsidRPr="00D84BC8" w14:paraId="432FCA64" w14:textId="77777777">
        <w:tc>
          <w:tcPr>
            <w:tcW w:w="900" w:type="dxa"/>
          </w:tcPr>
          <w:p w14:paraId="75682CDE" w14:textId="77777777" w:rsidR="00AB7594" w:rsidRDefault="00B80E20">
            <w:pPr>
              <w:spacing w:before="120" w:after="120" w:line="240" w:lineRule="auto"/>
            </w:pPr>
            <w:r>
              <w:rPr>
                <w:b/>
              </w:rPr>
              <w:t>4.3</w:t>
            </w:r>
          </w:p>
        </w:tc>
        <w:tc>
          <w:tcPr>
            <w:tcW w:w="0" w:type="auto"/>
          </w:tcPr>
          <w:p w14:paraId="388E390F" w14:textId="77777777" w:rsidR="00AB7594" w:rsidRPr="00D84BC8" w:rsidRDefault="00B80E20">
            <w:pPr>
              <w:spacing w:before="120" w:after="120" w:line="240" w:lineRule="auto"/>
            </w:pPr>
            <w:r>
              <w:rPr>
                <w:b/>
              </w:rPr>
              <w:t>Rapport sur les heures supplémentaires / Overtime Report</w:t>
            </w:r>
          </w:p>
        </w:tc>
      </w:tr>
      <w:tr w:rsidR="00AB7594" w:rsidRPr="00D84BC8" w14:paraId="52C3C880" w14:textId="77777777">
        <w:tc>
          <w:tcPr>
            <w:tcW w:w="900" w:type="dxa"/>
          </w:tcPr>
          <w:p w14:paraId="1B744548" w14:textId="77777777" w:rsidR="00AB7594" w:rsidRDefault="00B80E20">
            <w:pPr>
              <w:spacing w:before="120" w:after="120" w:line="240" w:lineRule="auto"/>
            </w:pPr>
            <w:r>
              <w:rPr>
                <w:b/>
              </w:rPr>
              <w:lastRenderedPageBreak/>
              <w:t>4.4</w:t>
            </w:r>
          </w:p>
        </w:tc>
        <w:tc>
          <w:tcPr>
            <w:tcW w:w="0" w:type="auto"/>
          </w:tcPr>
          <w:p w14:paraId="5692A4A9" w14:textId="77777777" w:rsidR="00AB7594" w:rsidRPr="00D84BC8" w:rsidRDefault="00B80E20">
            <w:pPr>
              <w:spacing w:before="120" w:after="120" w:line="240" w:lineRule="auto"/>
            </w:pPr>
            <w:r>
              <w:rPr>
                <w:b/>
              </w:rPr>
              <w:t>Rapport sur les permis de construction / Building Permit Report</w:t>
            </w:r>
          </w:p>
        </w:tc>
      </w:tr>
      <w:tr w:rsidR="00AB7594" w14:paraId="37554571" w14:textId="77777777">
        <w:tc>
          <w:tcPr>
            <w:tcW w:w="900" w:type="dxa"/>
          </w:tcPr>
          <w:p w14:paraId="3BEFBFED" w14:textId="77777777" w:rsidR="00AB7594" w:rsidRDefault="00B80E20">
            <w:pPr>
              <w:spacing w:before="120" w:after="120" w:line="240" w:lineRule="auto"/>
            </w:pPr>
            <w:r>
              <w:rPr>
                <w:b/>
              </w:rPr>
              <w:t>5</w:t>
            </w:r>
          </w:p>
        </w:tc>
        <w:tc>
          <w:tcPr>
            <w:tcW w:w="0" w:type="auto"/>
          </w:tcPr>
          <w:p w14:paraId="77A2B060" w14:textId="77777777" w:rsidR="00AB7594" w:rsidRDefault="00B80E20">
            <w:pPr>
              <w:spacing w:before="120" w:after="120" w:line="240" w:lineRule="auto"/>
            </w:pPr>
            <w:r>
              <w:rPr>
                <w:b/>
              </w:rPr>
              <w:t xml:space="preserve">Dérogations, usages conditionnels et autres audiences / Variations, </w:t>
            </w:r>
            <w:proofErr w:type="spellStart"/>
            <w:r>
              <w:rPr>
                <w:b/>
              </w:rPr>
              <w:t>Conditional</w:t>
            </w:r>
            <w:proofErr w:type="spellEnd"/>
            <w:r>
              <w:rPr>
                <w:b/>
              </w:rPr>
              <w:t xml:space="preserve"> Use and </w:t>
            </w:r>
            <w:proofErr w:type="spellStart"/>
            <w:r>
              <w:rPr>
                <w:b/>
              </w:rPr>
              <w:t>other</w:t>
            </w:r>
            <w:proofErr w:type="spellEnd"/>
            <w:r>
              <w:rPr>
                <w:b/>
              </w:rPr>
              <w:t xml:space="preserve"> </w:t>
            </w:r>
            <w:proofErr w:type="spellStart"/>
            <w:r>
              <w:rPr>
                <w:b/>
              </w:rPr>
              <w:t>Hearings</w:t>
            </w:r>
            <w:proofErr w:type="spellEnd"/>
          </w:p>
        </w:tc>
      </w:tr>
      <w:tr w:rsidR="00AB7594" w14:paraId="1340DFFB" w14:textId="77777777">
        <w:tc>
          <w:tcPr>
            <w:tcW w:w="900" w:type="dxa"/>
          </w:tcPr>
          <w:p w14:paraId="5D55CF8C" w14:textId="77777777" w:rsidR="00AB7594" w:rsidRDefault="00B80E20">
            <w:pPr>
              <w:spacing w:before="120" w:after="120" w:line="240" w:lineRule="auto"/>
            </w:pPr>
            <w:r>
              <w:rPr>
                <w:b/>
              </w:rPr>
              <w:t>6</w:t>
            </w:r>
          </w:p>
        </w:tc>
        <w:tc>
          <w:tcPr>
            <w:tcW w:w="0" w:type="auto"/>
          </w:tcPr>
          <w:p w14:paraId="40082359" w14:textId="77777777" w:rsidR="00AB7594" w:rsidRDefault="00B80E20">
            <w:pPr>
              <w:spacing w:before="120" w:after="120" w:line="240" w:lineRule="auto"/>
            </w:pPr>
            <w:r>
              <w:rPr>
                <w:b/>
              </w:rPr>
              <w:t xml:space="preserve">Délégations / </w:t>
            </w:r>
            <w:proofErr w:type="spellStart"/>
            <w:r>
              <w:rPr>
                <w:b/>
              </w:rPr>
              <w:t>Delegations</w:t>
            </w:r>
            <w:proofErr w:type="spellEnd"/>
          </w:p>
        </w:tc>
      </w:tr>
      <w:tr w:rsidR="00AB7594" w14:paraId="1482FA33" w14:textId="77777777">
        <w:tc>
          <w:tcPr>
            <w:tcW w:w="900" w:type="dxa"/>
          </w:tcPr>
          <w:p w14:paraId="3ADD6112" w14:textId="77777777" w:rsidR="00AB7594" w:rsidRDefault="00B80E20">
            <w:pPr>
              <w:spacing w:before="120" w:after="120" w:line="240" w:lineRule="auto"/>
            </w:pPr>
            <w:r>
              <w:rPr>
                <w:b/>
              </w:rPr>
              <w:t>6.1</w:t>
            </w:r>
          </w:p>
        </w:tc>
        <w:tc>
          <w:tcPr>
            <w:tcW w:w="0" w:type="auto"/>
          </w:tcPr>
          <w:p w14:paraId="59E1D4EA" w14:textId="2FCE9433" w:rsidR="00AB7594" w:rsidRDefault="00B80E20">
            <w:pPr>
              <w:spacing w:before="120" w:after="120" w:line="240" w:lineRule="auto"/>
            </w:pPr>
            <w:r>
              <w:rPr>
                <w:b/>
              </w:rPr>
              <w:t xml:space="preserve">Adam </w:t>
            </w:r>
            <w:proofErr w:type="spellStart"/>
            <w:r>
              <w:rPr>
                <w:b/>
              </w:rPr>
              <w:t>Wiebe</w:t>
            </w:r>
            <w:proofErr w:type="spellEnd"/>
            <w:r>
              <w:rPr>
                <w:b/>
              </w:rPr>
              <w:t xml:space="preserve"> - 9</w:t>
            </w:r>
            <w:r w:rsidR="00866E4C">
              <w:rPr>
                <w:b/>
              </w:rPr>
              <w:t> </w:t>
            </w:r>
            <w:r>
              <w:rPr>
                <w:b/>
              </w:rPr>
              <w:t>h</w:t>
            </w:r>
          </w:p>
          <w:p w14:paraId="47B20BFE" w14:textId="11154A52" w:rsidR="00AB7594" w:rsidRDefault="00B80E20">
            <w:pPr>
              <w:spacing w:before="120" w:after="120" w:line="240" w:lineRule="auto"/>
            </w:pPr>
            <w:r>
              <w:t>Le propriétaire Nathan Elias a comparu devant le conseil au nom d</w:t>
            </w:r>
            <w:r w:rsidR="006D1359">
              <w:t>’</w:t>
            </w:r>
            <w:r>
              <w:t xml:space="preserve">Adam </w:t>
            </w:r>
            <w:proofErr w:type="spellStart"/>
            <w:r>
              <w:t>Wiebe</w:t>
            </w:r>
            <w:proofErr w:type="spellEnd"/>
            <w:r>
              <w:t xml:space="preserve"> pour faire le suivi du plan de drainage et d</w:t>
            </w:r>
            <w:r w:rsidR="006D1359">
              <w:t>’</w:t>
            </w:r>
            <w:r>
              <w:t>entretien permanent de la M. r. le long et autour du canal de drainage Saint-Joseph.</w:t>
            </w:r>
          </w:p>
        </w:tc>
      </w:tr>
      <w:tr w:rsidR="00AB7594" w14:paraId="5C61FA60" w14:textId="77777777">
        <w:tc>
          <w:tcPr>
            <w:tcW w:w="900" w:type="dxa"/>
          </w:tcPr>
          <w:p w14:paraId="7FC531B8" w14:textId="77777777" w:rsidR="00AB7594" w:rsidRDefault="00B80E20">
            <w:pPr>
              <w:spacing w:before="120" w:after="120" w:line="240" w:lineRule="auto"/>
            </w:pPr>
            <w:r>
              <w:rPr>
                <w:b/>
              </w:rPr>
              <w:t>6.2</w:t>
            </w:r>
          </w:p>
        </w:tc>
        <w:tc>
          <w:tcPr>
            <w:tcW w:w="0" w:type="auto"/>
          </w:tcPr>
          <w:p w14:paraId="4B114CB7" w14:textId="7232FEC9" w:rsidR="00AB7594" w:rsidRDefault="00B80E20">
            <w:pPr>
              <w:spacing w:before="120" w:after="120" w:line="240" w:lineRule="auto"/>
            </w:pPr>
            <w:r>
              <w:rPr>
                <w:b/>
              </w:rPr>
              <w:t>GRC - 9</w:t>
            </w:r>
            <w:r w:rsidR="00866E4C">
              <w:rPr>
                <w:b/>
              </w:rPr>
              <w:t> h </w:t>
            </w:r>
            <w:r>
              <w:rPr>
                <w:b/>
              </w:rPr>
              <w:t>30</w:t>
            </w:r>
          </w:p>
          <w:p w14:paraId="71B8DF78" w14:textId="77777777" w:rsidR="00AB7594" w:rsidRDefault="00B80E20">
            <w:pPr>
              <w:spacing w:before="120" w:after="120" w:line="240" w:lineRule="auto"/>
            </w:pPr>
            <w:r>
              <w:t xml:space="preserve">Le sergent Stacy </w:t>
            </w:r>
            <w:proofErr w:type="spellStart"/>
            <w:r>
              <w:t>Wiens</w:t>
            </w:r>
            <w:proofErr w:type="spellEnd"/>
            <w:r>
              <w:t xml:space="preserve"> a assisté au conseil pour examiner le rapport trimestriel. </w:t>
            </w:r>
          </w:p>
        </w:tc>
      </w:tr>
      <w:tr w:rsidR="00AB7594" w14:paraId="5247C479" w14:textId="77777777">
        <w:tc>
          <w:tcPr>
            <w:tcW w:w="900" w:type="dxa"/>
          </w:tcPr>
          <w:p w14:paraId="35CF116A" w14:textId="77777777" w:rsidR="00AB7594" w:rsidRDefault="00B80E20">
            <w:pPr>
              <w:spacing w:before="120" w:after="120" w:line="240" w:lineRule="auto"/>
            </w:pPr>
            <w:r>
              <w:rPr>
                <w:b/>
              </w:rPr>
              <w:t>6.3</w:t>
            </w:r>
          </w:p>
        </w:tc>
        <w:tc>
          <w:tcPr>
            <w:tcW w:w="0" w:type="auto"/>
          </w:tcPr>
          <w:p w14:paraId="63DBCF7F" w14:textId="3233CA18" w:rsidR="00AB7594" w:rsidRDefault="00B80E20">
            <w:pPr>
              <w:spacing w:before="120" w:after="120" w:line="240" w:lineRule="auto"/>
            </w:pPr>
            <w:r>
              <w:rPr>
                <w:b/>
              </w:rPr>
              <w:t xml:space="preserve">Chad </w:t>
            </w:r>
            <w:proofErr w:type="spellStart"/>
            <w:r>
              <w:rPr>
                <w:b/>
              </w:rPr>
              <w:t>Buhlin</w:t>
            </w:r>
            <w:proofErr w:type="spellEnd"/>
            <w:r>
              <w:rPr>
                <w:b/>
              </w:rPr>
              <w:t xml:space="preserve"> - proposition de poulet urbain - 10</w:t>
            </w:r>
            <w:r w:rsidR="00866E4C">
              <w:rPr>
                <w:b/>
              </w:rPr>
              <w:t> </w:t>
            </w:r>
            <w:r>
              <w:rPr>
                <w:b/>
              </w:rPr>
              <w:t>h</w:t>
            </w:r>
          </w:p>
          <w:p w14:paraId="4462D183" w14:textId="448A328C" w:rsidR="00097920" w:rsidRDefault="00B80E20">
            <w:pPr>
              <w:spacing w:before="120" w:after="120" w:line="240" w:lineRule="auto"/>
            </w:pPr>
            <w:r>
              <w:t xml:space="preserve">Chad </w:t>
            </w:r>
            <w:proofErr w:type="spellStart"/>
            <w:r>
              <w:t>Buhlin</w:t>
            </w:r>
            <w:proofErr w:type="spellEnd"/>
            <w:r>
              <w:t xml:space="preserve"> a comparu devant le conseil pour présenter une proposition de projet pilote sur les poulets urbains de Letellier. La documentation a été fournie avec les champs d</w:t>
            </w:r>
            <w:r w:rsidR="006D1359">
              <w:t>’</w:t>
            </w:r>
            <w:r>
              <w:t>application du projet pilote et les espoirs qu</w:t>
            </w:r>
            <w:r w:rsidR="006D1359">
              <w:t>’</w:t>
            </w:r>
            <w:r>
              <w:t>il suscite, ce qui a permis de répondre à diverses questions.</w:t>
            </w:r>
          </w:p>
          <w:p w14:paraId="02B419A0" w14:textId="5B7F879C" w:rsidR="00AB7594" w:rsidRDefault="00B80E20">
            <w:pPr>
              <w:spacing w:before="120" w:after="120" w:line="240" w:lineRule="auto"/>
            </w:pPr>
            <w:r>
              <w:t>Le conseil discutera plus en détail avant de donner son avis sur la décision.</w:t>
            </w:r>
          </w:p>
        </w:tc>
      </w:tr>
      <w:tr w:rsidR="00AB7594" w14:paraId="209C2916" w14:textId="77777777">
        <w:tc>
          <w:tcPr>
            <w:tcW w:w="900" w:type="dxa"/>
          </w:tcPr>
          <w:p w14:paraId="26493C63" w14:textId="77777777" w:rsidR="00AB7594" w:rsidRDefault="00B80E20">
            <w:pPr>
              <w:spacing w:before="120" w:after="120" w:line="240" w:lineRule="auto"/>
            </w:pPr>
            <w:r>
              <w:rPr>
                <w:b/>
              </w:rPr>
              <w:t>6.4</w:t>
            </w:r>
          </w:p>
        </w:tc>
        <w:tc>
          <w:tcPr>
            <w:tcW w:w="0" w:type="auto"/>
          </w:tcPr>
          <w:p w14:paraId="629E780E" w14:textId="3A3E4CE0" w:rsidR="00AB7594" w:rsidRDefault="00B80E20">
            <w:pPr>
              <w:spacing w:before="120" w:after="120" w:line="240" w:lineRule="auto"/>
            </w:pPr>
            <w:r>
              <w:rPr>
                <w:b/>
              </w:rPr>
              <w:t>James Irvine - 10</w:t>
            </w:r>
            <w:r w:rsidR="00866E4C">
              <w:rPr>
                <w:b/>
              </w:rPr>
              <w:t> h </w:t>
            </w:r>
            <w:r>
              <w:rPr>
                <w:b/>
              </w:rPr>
              <w:t>30</w:t>
            </w:r>
          </w:p>
          <w:p w14:paraId="7470A5F9" w14:textId="2119FD64" w:rsidR="00AB7594" w:rsidRDefault="00B80E20">
            <w:pPr>
              <w:spacing w:before="120" w:after="120" w:line="240" w:lineRule="auto"/>
            </w:pPr>
            <w:r>
              <w:t>James Irvine a comparu devant le conseil pour demander s</w:t>
            </w:r>
            <w:r w:rsidR="006D1359">
              <w:t>’</w:t>
            </w:r>
            <w:r>
              <w:t>il y avait des initiatives pour soutenir les jeunes familles et pour avoir des copies des rapports financiers municipaux.</w:t>
            </w:r>
          </w:p>
        </w:tc>
      </w:tr>
      <w:tr w:rsidR="00AB7594" w14:paraId="4B513349" w14:textId="77777777">
        <w:tc>
          <w:tcPr>
            <w:tcW w:w="900" w:type="dxa"/>
          </w:tcPr>
          <w:p w14:paraId="21E0EC90" w14:textId="77777777" w:rsidR="00AB7594" w:rsidRDefault="00B80E20">
            <w:pPr>
              <w:spacing w:before="120" w:after="120" w:line="240" w:lineRule="auto"/>
            </w:pPr>
            <w:r>
              <w:rPr>
                <w:b/>
              </w:rPr>
              <w:t>7</w:t>
            </w:r>
          </w:p>
        </w:tc>
        <w:tc>
          <w:tcPr>
            <w:tcW w:w="0" w:type="auto"/>
          </w:tcPr>
          <w:p w14:paraId="4CE0134C" w14:textId="77777777" w:rsidR="00AB7594" w:rsidRDefault="00B80E20">
            <w:pPr>
              <w:spacing w:before="120" w:after="120" w:line="240" w:lineRule="auto"/>
            </w:pPr>
            <w:r>
              <w:rPr>
                <w:b/>
              </w:rPr>
              <w:t>Projets de règlements / By-</w:t>
            </w:r>
            <w:proofErr w:type="spellStart"/>
            <w:r>
              <w:rPr>
                <w:b/>
              </w:rPr>
              <w:t>laws</w:t>
            </w:r>
            <w:proofErr w:type="spellEnd"/>
            <w:r>
              <w:rPr>
                <w:b/>
              </w:rPr>
              <w:t xml:space="preserve"> </w:t>
            </w:r>
            <w:proofErr w:type="spellStart"/>
            <w:r>
              <w:rPr>
                <w:b/>
              </w:rPr>
              <w:t>Proposed</w:t>
            </w:r>
            <w:proofErr w:type="spellEnd"/>
          </w:p>
        </w:tc>
      </w:tr>
      <w:tr w:rsidR="00AB7594" w14:paraId="2680E6F2" w14:textId="77777777">
        <w:tc>
          <w:tcPr>
            <w:tcW w:w="900" w:type="dxa"/>
          </w:tcPr>
          <w:p w14:paraId="052947D9" w14:textId="77777777" w:rsidR="00AB7594" w:rsidRDefault="00B80E20">
            <w:pPr>
              <w:spacing w:before="120" w:after="120" w:line="240" w:lineRule="auto"/>
            </w:pPr>
            <w:r>
              <w:rPr>
                <w:b/>
              </w:rPr>
              <w:t>7.1</w:t>
            </w:r>
          </w:p>
        </w:tc>
        <w:tc>
          <w:tcPr>
            <w:tcW w:w="0" w:type="auto"/>
          </w:tcPr>
          <w:p w14:paraId="0E3BA991" w14:textId="7929DE57" w:rsidR="00097920" w:rsidRDefault="00B80E20" w:rsidP="00097920">
            <w:pPr>
              <w:spacing w:before="120" w:after="0" w:line="240" w:lineRule="auto"/>
              <w:rPr>
                <w:b/>
              </w:rPr>
            </w:pPr>
            <w:r>
              <w:rPr>
                <w:b/>
              </w:rPr>
              <w:t>Règlement 850/23 - emprunt général pour la nouvelle mise en valeur de Saint-Jean - 2</w:t>
            </w:r>
            <w:r>
              <w:rPr>
                <w:b/>
                <w:vertAlign w:val="superscript"/>
              </w:rPr>
              <w:t>e</w:t>
            </w:r>
            <w:r w:rsidR="006F1C11">
              <w:rPr>
                <w:b/>
              </w:rPr>
              <w:t> </w:t>
            </w:r>
            <w:r>
              <w:rPr>
                <w:b/>
              </w:rPr>
              <w:t xml:space="preserve">lecture / By-Law 850/23 - St. Jean New </w:t>
            </w:r>
            <w:proofErr w:type="spellStart"/>
            <w:r>
              <w:rPr>
                <w:b/>
              </w:rPr>
              <w:t>Development</w:t>
            </w:r>
            <w:proofErr w:type="spellEnd"/>
            <w:r>
              <w:rPr>
                <w:b/>
              </w:rPr>
              <w:t xml:space="preserve"> General </w:t>
            </w:r>
            <w:proofErr w:type="spellStart"/>
            <w:r>
              <w:rPr>
                <w:b/>
              </w:rPr>
              <w:t>Borrowing</w:t>
            </w:r>
            <w:proofErr w:type="spellEnd"/>
            <w:r>
              <w:rPr>
                <w:b/>
              </w:rPr>
              <w:t xml:space="preserve"> - 2</w:t>
            </w:r>
            <w:r>
              <w:rPr>
                <w:b/>
                <w:vertAlign w:val="superscript"/>
              </w:rPr>
              <w:t>nd</w:t>
            </w:r>
            <w:r>
              <w:rPr>
                <w:b/>
              </w:rPr>
              <w:t xml:space="preserve"> </w:t>
            </w:r>
            <w:proofErr w:type="spellStart"/>
            <w:r>
              <w:rPr>
                <w:b/>
              </w:rPr>
              <w:t>reading</w:t>
            </w:r>
            <w:proofErr w:type="spellEnd"/>
          </w:p>
          <w:p w14:paraId="5EB92247" w14:textId="2DAE72DE" w:rsidR="00097920" w:rsidRDefault="00097920">
            <w:pPr>
              <w:spacing w:before="120" w:after="120" w:line="240" w:lineRule="auto"/>
              <w:contextualSpacing/>
            </w:pPr>
            <w:r>
              <w:rPr>
                <w:b/>
                <w:bCs/>
              </w:rPr>
              <w:t>N</w:t>
            </w:r>
            <w:r>
              <w:rPr>
                <w:b/>
                <w:bCs/>
                <w:vertAlign w:val="superscript"/>
              </w:rPr>
              <w:t>o</w:t>
            </w:r>
            <w:r>
              <w:rPr>
                <w:b/>
                <w:bCs/>
              </w:rPr>
              <w:t xml:space="preserve"> de résolution :</w:t>
            </w:r>
            <w:r w:rsidR="006D1359">
              <w:rPr>
                <w:b/>
              </w:rPr>
              <w:t xml:space="preserve"> </w:t>
            </w:r>
            <w:r>
              <w:t>24 046</w:t>
            </w:r>
          </w:p>
          <w:p w14:paraId="3ADEE3F8" w14:textId="3042B305" w:rsidR="00097920" w:rsidRDefault="00B80E20">
            <w:pPr>
              <w:spacing w:before="120" w:after="120" w:line="240" w:lineRule="auto"/>
              <w:contextualSpacing/>
            </w:pPr>
            <w:r>
              <w:rPr>
                <w:b/>
              </w:rPr>
              <w:t>Proposée par</w:t>
            </w:r>
            <w:r w:rsidR="006F1C11">
              <w:rPr>
                <w:b/>
              </w:rPr>
              <w:t xml:space="preserve"> : </w:t>
            </w:r>
            <w:r>
              <w:t>Harold Janzen</w:t>
            </w:r>
          </w:p>
          <w:p w14:paraId="1BB5F885" w14:textId="20E25AC5" w:rsidR="00AB7594" w:rsidRDefault="00B80E20" w:rsidP="00097920">
            <w:pPr>
              <w:spacing w:after="120" w:line="240" w:lineRule="auto"/>
            </w:pPr>
            <w:r>
              <w:rPr>
                <w:b/>
              </w:rPr>
              <w:t>Appuyée par</w:t>
            </w:r>
            <w:r w:rsidR="006F1C11">
              <w:rPr>
                <w:b/>
              </w:rPr>
              <w:t xml:space="preserve"> : </w:t>
            </w:r>
            <w:r>
              <w:t>Jean Barnabé</w:t>
            </w:r>
          </w:p>
          <w:p w14:paraId="71082A3F" w14:textId="7F6E767D" w:rsidR="00FF7602" w:rsidRDefault="00B80E20">
            <w:pPr>
              <w:spacing w:before="120" w:after="120" w:line="240" w:lineRule="auto"/>
            </w:pPr>
            <w:r>
              <w:t>ATTENDU QUE le Règlement n</w:t>
            </w:r>
            <w:r>
              <w:rPr>
                <w:vertAlign w:val="superscript"/>
              </w:rPr>
              <w:t>o</w:t>
            </w:r>
            <w:r w:rsidR="006F1C11">
              <w:t> </w:t>
            </w:r>
            <w:r>
              <w:t>850/23 a été approuvé tel que modifié par la Commission municipale du Manitoba;</w:t>
            </w:r>
          </w:p>
          <w:p w14:paraId="08857C70" w14:textId="0202D5E4" w:rsidR="00FF7602" w:rsidRDefault="00B80E20">
            <w:pPr>
              <w:spacing w:before="120" w:after="120" w:line="240" w:lineRule="auto"/>
            </w:pPr>
            <w:r>
              <w:t>ATTENDU QUE la demande de la M. r. de Montcalm pour la subvention du Fonds pour accélérer la construction de logement, qui avait été déposée et qui était essentielle pour que le projet de nouvelle mise en valeur de Saint-Jean puisse aller de l</w:t>
            </w:r>
            <w:r w:rsidR="006D1359">
              <w:t>’</w:t>
            </w:r>
            <w:r>
              <w:t>avant, n’a pas été retenue;</w:t>
            </w:r>
          </w:p>
          <w:p w14:paraId="7F989E89" w14:textId="51068531" w:rsidR="00FF7602" w:rsidRDefault="00B80E20">
            <w:pPr>
              <w:spacing w:before="120" w:after="120" w:line="240" w:lineRule="auto"/>
            </w:pPr>
            <w:r>
              <w:t>IL EST RÉSOLU QUE le Règlement n</w:t>
            </w:r>
            <w:r>
              <w:rPr>
                <w:vertAlign w:val="superscript"/>
              </w:rPr>
              <w:t>o</w:t>
            </w:r>
            <w:r w:rsidR="006F1C11">
              <w:t> </w:t>
            </w:r>
            <w:r>
              <w:t>850/23 sur l’emprunt pour la construction de la nouvelle mise en valeur à Saint-Jean ne soit pas adopté en deuxième lecture;</w:t>
            </w:r>
          </w:p>
          <w:p w14:paraId="2F0BD1FF" w14:textId="24C76EF3" w:rsidR="00AB7594" w:rsidRDefault="00B80E20">
            <w:pPr>
              <w:spacing w:before="120" w:after="120" w:line="240" w:lineRule="auto"/>
            </w:pPr>
            <w:r>
              <w:lastRenderedPageBreak/>
              <w:t>IL EST AUSSI RÉSOLU que le conseil charge la directrice générale Jolene Bird d</w:t>
            </w:r>
            <w:r w:rsidR="006D1359">
              <w:t>’</w:t>
            </w:r>
            <w:r>
              <w:t>aviser l</w:t>
            </w:r>
            <w:r w:rsidR="006D1359">
              <w:t>’</w:t>
            </w:r>
            <w:r>
              <w:t>institution prêteuse que les fonds ne seront plus nécessaires.</w:t>
            </w:r>
          </w:p>
          <w:p w14:paraId="7383E8A5" w14:textId="77777777" w:rsidR="00AB7594" w:rsidRDefault="00B80E20">
            <w:pPr>
              <w:spacing w:before="120" w:after="120" w:line="240" w:lineRule="auto"/>
            </w:pPr>
            <w:r>
              <w:rPr>
                <w:b/>
              </w:rPr>
              <w:t>ADOPTÉE</w:t>
            </w:r>
          </w:p>
        </w:tc>
      </w:tr>
      <w:tr w:rsidR="00AB7594" w:rsidRPr="00D84BC8" w14:paraId="33A874B8" w14:textId="77777777">
        <w:tc>
          <w:tcPr>
            <w:tcW w:w="900" w:type="dxa"/>
          </w:tcPr>
          <w:p w14:paraId="3A28A60F" w14:textId="77777777" w:rsidR="00AB7594" w:rsidRDefault="00B80E20">
            <w:pPr>
              <w:spacing w:before="120" w:after="120" w:line="240" w:lineRule="auto"/>
            </w:pPr>
            <w:r>
              <w:rPr>
                <w:b/>
              </w:rPr>
              <w:lastRenderedPageBreak/>
              <w:t>8</w:t>
            </w:r>
          </w:p>
        </w:tc>
        <w:tc>
          <w:tcPr>
            <w:tcW w:w="0" w:type="auto"/>
          </w:tcPr>
          <w:p w14:paraId="4477669D" w14:textId="77777777" w:rsidR="00AB7594" w:rsidRPr="00D84BC8" w:rsidRDefault="00B80E20">
            <w:pPr>
              <w:spacing w:before="120" w:after="120" w:line="240" w:lineRule="auto"/>
            </w:pPr>
            <w:r>
              <w:rPr>
                <w:b/>
              </w:rPr>
              <w:t xml:space="preserve">Rapport sur les comités / Report on </w:t>
            </w:r>
            <w:proofErr w:type="spellStart"/>
            <w:r>
              <w:rPr>
                <w:b/>
              </w:rPr>
              <w:t>Committees</w:t>
            </w:r>
            <w:proofErr w:type="spellEnd"/>
          </w:p>
        </w:tc>
      </w:tr>
      <w:tr w:rsidR="00AB7594" w14:paraId="2D253CD3" w14:textId="77777777">
        <w:tc>
          <w:tcPr>
            <w:tcW w:w="900" w:type="dxa"/>
          </w:tcPr>
          <w:p w14:paraId="60928EF5" w14:textId="77777777" w:rsidR="00AB7594" w:rsidRDefault="00B80E20">
            <w:pPr>
              <w:spacing w:before="120" w:after="120" w:line="240" w:lineRule="auto"/>
            </w:pPr>
            <w:r>
              <w:rPr>
                <w:b/>
              </w:rPr>
              <w:t>8.1</w:t>
            </w:r>
          </w:p>
        </w:tc>
        <w:tc>
          <w:tcPr>
            <w:tcW w:w="0" w:type="auto"/>
          </w:tcPr>
          <w:p w14:paraId="6B03F977" w14:textId="77777777" w:rsidR="00097920" w:rsidRDefault="00B80E20" w:rsidP="00097920">
            <w:pPr>
              <w:spacing w:before="120" w:after="0" w:line="240" w:lineRule="auto"/>
              <w:rPr>
                <w:b/>
              </w:rPr>
            </w:pPr>
            <w:r>
              <w:rPr>
                <w:b/>
              </w:rPr>
              <w:t>Rapport du directeur des travaux publics / Public Works Manager Report</w:t>
            </w:r>
          </w:p>
          <w:p w14:paraId="43E9BCAB" w14:textId="09B8121C" w:rsidR="00097920" w:rsidRDefault="00B80E20">
            <w:pPr>
              <w:spacing w:before="120" w:after="120" w:line="240" w:lineRule="auto"/>
              <w:contextualSpacing/>
            </w:pPr>
            <w:r>
              <w:rPr>
                <w:b/>
                <w:bCs/>
              </w:rPr>
              <w:t>N</w:t>
            </w:r>
            <w:r>
              <w:rPr>
                <w:b/>
                <w:bCs/>
                <w:vertAlign w:val="superscript"/>
              </w:rPr>
              <w:t>o</w:t>
            </w:r>
            <w:r>
              <w:rPr>
                <w:b/>
                <w:bCs/>
              </w:rPr>
              <w:t xml:space="preserve"> de résolution :</w:t>
            </w:r>
            <w:r w:rsidR="006D1359">
              <w:rPr>
                <w:b/>
              </w:rPr>
              <w:t xml:space="preserve"> </w:t>
            </w:r>
            <w:r>
              <w:t>24 047</w:t>
            </w:r>
          </w:p>
          <w:p w14:paraId="688167AA" w14:textId="53BDA2E1" w:rsidR="00097920" w:rsidRDefault="00B80E20">
            <w:pPr>
              <w:spacing w:before="120" w:after="120" w:line="240" w:lineRule="auto"/>
              <w:contextualSpacing/>
            </w:pPr>
            <w:r>
              <w:rPr>
                <w:b/>
              </w:rPr>
              <w:t>Proposée par</w:t>
            </w:r>
            <w:r w:rsidR="006F1C11">
              <w:rPr>
                <w:b/>
              </w:rPr>
              <w:t xml:space="preserve"> : </w:t>
            </w:r>
            <w:r>
              <w:t>Louis Duval</w:t>
            </w:r>
          </w:p>
          <w:p w14:paraId="71833E38" w14:textId="063F59D8" w:rsidR="00AB7594" w:rsidRDefault="00B80E20" w:rsidP="00097920">
            <w:pPr>
              <w:spacing w:after="120" w:line="240" w:lineRule="auto"/>
            </w:pPr>
            <w:r>
              <w:rPr>
                <w:b/>
              </w:rPr>
              <w:t>Appuyée par</w:t>
            </w:r>
            <w:r w:rsidR="006F1C11">
              <w:rPr>
                <w:b/>
              </w:rPr>
              <w:t xml:space="preserve"> : </w:t>
            </w:r>
            <w:r>
              <w:t>Jean Barnabé</w:t>
            </w:r>
          </w:p>
          <w:p w14:paraId="52F6D5CA" w14:textId="1AF3B509" w:rsidR="00AB7594" w:rsidRDefault="00B80E20">
            <w:pPr>
              <w:spacing w:before="120" w:after="120" w:line="240" w:lineRule="auto"/>
            </w:pPr>
            <w:r>
              <w:rPr>
                <w:b/>
                <w:bCs/>
              </w:rPr>
              <w:t>IL EST RÉSOLU QUE</w:t>
            </w:r>
            <w:r>
              <w:t xml:space="preserve"> le conseil adopte le rapport du directeur des travaux publics du 19</w:t>
            </w:r>
            <w:r w:rsidR="006F1C11">
              <w:t> </w:t>
            </w:r>
            <w:r>
              <w:t>mars 2024 tel que présenté.</w:t>
            </w:r>
          </w:p>
          <w:p w14:paraId="62749281" w14:textId="77777777" w:rsidR="00AB7594" w:rsidRDefault="00B80E20">
            <w:pPr>
              <w:spacing w:before="120" w:after="120" w:line="240" w:lineRule="auto"/>
            </w:pPr>
            <w:r>
              <w:rPr>
                <w:b/>
              </w:rPr>
              <w:t>ADOPTÉE</w:t>
            </w:r>
          </w:p>
        </w:tc>
      </w:tr>
      <w:tr w:rsidR="00AB7594" w14:paraId="32964AF2" w14:textId="77777777">
        <w:tc>
          <w:tcPr>
            <w:tcW w:w="900" w:type="dxa"/>
          </w:tcPr>
          <w:p w14:paraId="089B3BF4" w14:textId="77777777" w:rsidR="00AB7594" w:rsidRDefault="00B80E20">
            <w:pPr>
              <w:spacing w:before="120" w:after="120" w:line="240" w:lineRule="auto"/>
            </w:pPr>
            <w:r>
              <w:rPr>
                <w:b/>
              </w:rPr>
              <w:t>8.2</w:t>
            </w:r>
          </w:p>
        </w:tc>
        <w:tc>
          <w:tcPr>
            <w:tcW w:w="0" w:type="auto"/>
          </w:tcPr>
          <w:p w14:paraId="4657B630" w14:textId="46F867FB" w:rsidR="00AB7594" w:rsidRDefault="00B80E20">
            <w:pPr>
              <w:spacing w:before="120" w:after="120" w:line="240" w:lineRule="auto"/>
            </w:pPr>
            <w:r>
              <w:rPr>
                <w:b/>
              </w:rPr>
              <w:t>Comité du projet d</w:t>
            </w:r>
            <w:r w:rsidR="006D1359">
              <w:rPr>
                <w:b/>
              </w:rPr>
              <w:t>’</w:t>
            </w:r>
            <w:r>
              <w:rPr>
                <w:b/>
              </w:rPr>
              <w:t xml:space="preserve">atténuation des effets du chemin St </w:t>
            </w:r>
            <w:proofErr w:type="spellStart"/>
            <w:r>
              <w:rPr>
                <w:b/>
              </w:rPr>
              <w:t>Mary</w:t>
            </w:r>
            <w:r w:rsidR="006D1359">
              <w:rPr>
                <w:b/>
              </w:rPr>
              <w:t>’</w:t>
            </w:r>
            <w:r>
              <w:rPr>
                <w:b/>
              </w:rPr>
              <w:t>s</w:t>
            </w:r>
            <w:proofErr w:type="spellEnd"/>
            <w:r>
              <w:rPr>
                <w:b/>
              </w:rPr>
              <w:t xml:space="preserve"> / </w:t>
            </w:r>
            <w:r w:rsidR="00966D87">
              <w:rPr>
                <w:b/>
              </w:rPr>
              <w:t xml:space="preserve">St. </w:t>
            </w:r>
            <w:proofErr w:type="spellStart"/>
            <w:r>
              <w:rPr>
                <w:b/>
              </w:rPr>
              <w:t>Mary</w:t>
            </w:r>
            <w:r w:rsidR="006D1359">
              <w:rPr>
                <w:b/>
              </w:rPr>
              <w:t>’</w:t>
            </w:r>
            <w:r>
              <w:rPr>
                <w:b/>
              </w:rPr>
              <w:t>s</w:t>
            </w:r>
            <w:proofErr w:type="spellEnd"/>
            <w:r>
              <w:rPr>
                <w:b/>
              </w:rPr>
              <w:t xml:space="preserve"> Road Mitigation Project </w:t>
            </w:r>
            <w:proofErr w:type="spellStart"/>
            <w:r>
              <w:rPr>
                <w:b/>
              </w:rPr>
              <w:t>Committee</w:t>
            </w:r>
            <w:proofErr w:type="spellEnd"/>
          </w:p>
          <w:p w14:paraId="2DF53245" w14:textId="77777777" w:rsidR="00AB7594" w:rsidRDefault="00B80E20">
            <w:pPr>
              <w:spacing w:before="120" w:after="120" w:line="240" w:lineRule="auto"/>
            </w:pPr>
            <w:r>
              <w:t>Rien à signaler.</w:t>
            </w:r>
          </w:p>
        </w:tc>
      </w:tr>
      <w:tr w:rsidR="00AB7594" w14:paraId="78D4AC81" w14:textId="77777777">
        <w:tc>
          <w:tcPr>
            <w:tcW w:w="900" w:type="dxa"/>
          </w:tcPr>
          <w:p w14:paraId="4AC60380" w14:textId="77777777" w:rsidR="00AB7594" w:rsidRDefault="00B80E20">
            <w:pPr>
              <w:spacing w:before="120" w:after="120" w:line="240" w:lineRule="auto"/>
            </w:pPr>
            <w:r>
              <w:rPr>
                <w:b/>
              </w:rPr>
              <w:t>8.3</w:t>
            </w:r>
          </w:p>
        </w:tc>
        <w:tc>
          <w:tcPr>
            <w:tcW w:w="0" w:type="auto"/>
          </w:tcPr>
          <w:p w14:paraId="29811A52" w14:textId="3F7F0928" w:rsidR="00AB7594" w:rsidRDefault="00B80E20">
            <w:pPr>
              <w:spacing w:before="120" w:after="120" w:line="240" w:lineRule="auto"/>
            </w:pPr>
            <w:r>
              <w:rPr>
                <w:b/>
              </w:rPr>
              <w:t>Comité de l</w:t>
            </w:r>
            <w:r w:rsidR="006D1359">
              <w:rPr>
                <w:b/>
              </w:rPr>
              <w:t>’</w:t>
            </w:r>
            <w:r>
              <w:rPr>
                <w:b/>
              </w:rPr>
              <w:t xml:space="preserve">OMU / EMO </w:t>
            </w:r>
            <w:proofErr w:type="spellStart"/>
            <w:r>
              <w:rPr>
                <w:b/>
              </w:rPr>
              <w:t>Committee</w:t>
            </w:r>
            <w:proofErr w:type="spellEnd"/>
          </w:p>
          <w:p w14:paraId="58DB86F1" w14:textId="77777777" w:rsidR="00AB7594" w:rsidRDefault="00B80E20">
            <w:pPr>
              <w:spacing w:before="120" w:after="120" w:line="240" w:lineRule="auto"/>
            </w:pPr>
            <w:r>
              <w:t>Rien à signaler.</w:t>
            </w:r>
          </w:p>
        </w:tc>
      </w:tr>
      <w:tr w:rsidR="00AB7594" w14:paraId="76F0E748" w14:textId="77777777">
        <w:tc>
          <w:tcPr>
            <w:tcW w:w="900" w:type="dxa"/>
          </w:tcPr>
          <w:p w14:paraId="11EAD2B8" w14:textId="77777777" w:rsidR="00AB7594" w:rsidRDefault="00B80E20">
            <w:pPr>
              <w:spacing w:before="120" w:after="120" w:line="240" w:lineRule="auto"/>
            </w:pPr>
            <w:r>
              <w:rPr>
                <w:b/>
              </w:rPr>
              <w:t>8.4</w:t>
            </w:r>
          </w:p>
        </w:tc>
        <w:tc>
          <w:tcPr>
            <w:tcW w:w="0" w:type="auto"/>
          </w:tcPr>
          <w:p w14:paraId="78A28813" w14:textId="77777777" w:rsidR="00AB7594" w:rsidRPr="00D84BC8" w:rsidRDefault="00B80E20">
            <w:pPr>
              <w:spacing w:before="120" w:after="120" w:line="240" w:lineRule="auto"/>
            </w:pPr>
            <w:r>
              <w:rPr>
                <w:b/>
              </w:rPr>
              <w:t xml:space="preserve">Comité du D. u. l. / LUD </w:t>
            </w:r>
            <w:proofErr w:type="spellStart"/>
            <w:r>
              <w:rPr>
                <w:b/>
              </w:rPr>
              <w:t>Committee</w:t>
            </w:r>
            <w:proofErr w:type="spellEnd"/>
          </w:p>
          <w:p w14:paraId="0E4B39B1" w14:textId="77777777" w:rsidR="00AB7594" w:rsidRDefault="00B80E20">
            <w:pPr>
              <w:spacing w:before="120" w:after="120" w:line="240" w:lineRule="auto"/>
            </w:pPr>
            <w:r>
              <w:t>La directrice générale Jolene Bird a présenté une brève mise à jour verbale.</w:t>
            </w:r>
          </w:p>
        </w:tc>
      </w:tr>
      <w:tr w:rsidR="00AB7594" w14:paraId="5532030B" w14:textId="77777777">
        <w:tc>
          <w:tcPr>
            <w:tcW w:w="900" w:type="dxa"/>
          </w:tcPr>
          <w:p w14:paraId="12E5A6E7" w14:textId="77777777" w:rsidR="00AB7594" w:rsidRDefault="00B80E20">
            <w:pPr>
              <w:spacing w:before="120" w:after="120" w:line="240" w:lineRule="auto"/>
            </w:pPr>
            <w:r>
              <w:rPr>
                <w:b/>
              </w:rPr>
              <w:t>8.5</w:t>
            </w:r>
          </w:p>
        </w:tc>
        <w:tc>
          <w:tcPr>
            <w:tcW w:w="0" w:type="auto"/>
          </w:tcPr>
          <w:p w14:paraId="0F409535" w14:textId="77777777" w:rsidR="00AB7594" w:rsidRDefault="00B80E20">
            <w:pPr>
              <w:spacing w:before="120" w:after="120" w:line="240" w:lineRule="auto"/>
            </w:pPr>
            <w:r>
              <w:rPr>
                <w:b/>
              </w:rPr>
              <w:t xml:space="preserve">Pembina Valley Water </w:t>
            </w:r>
            <w:proofErr w:type="spellStart"/>
            <w:r>
              <w:rPr>
                <w:b/>
              </w:rPr>
              <w:t>Co-op</w:t>
            </w:r>
            <w:proofErr w:type="spellEnd"/>
          </w:p>
          <w:p w14:paraId="3BA8C8F4" w14:textId="1589982A" w:rsidR="00AB7594" w:rsidRDefault="00B80E20">
            <w:pPr>
              <w:spacing w:before="120" w:after="120" w:line="240" w:lineRule="auto"/>
            </w:pPr>
            <w:r>
              <w:t>Le préfet Paul Gilmore et le conseiller Jean Barnabé ont présenté un rapport verbal sur l</w:t>
            </w:r>
            <w:r w:rsidR="006D1359">
              <w:t>’</w:t>
            </w:r>
            <w:r>
              <w:t>AGA de la PVWC, dont le procès-verbal a été distribué pour consultation.</w:t>
            </w:r>
          </w:p>
        </w:tc>
      </w:tr>
      <w:tr w:rsidR="00AB7594" w14:paraId="131A73FA" w14:textId="77777777">
        <w:tc>
          <w:tcPr>
            <w:tcW w:w="900" w:type="dxa"/>
          </w:tcPr>
          <w:p w14:paraId="7AABA4FE" w14:textId="77777777" w:rsidR="00AB7594" w:rsidRDefault="00B80E20">
            <w:pPr>
              <w:spacing w:before="120" w:after="120" w:line="240" w:lineRule="auto"/>
            </w:pPr>
            <w:r>
              <w:rPr>
                <w:b/>
              </w:rPr>
              <w:t>8.6</w:t>
            </w:r>
          </w:p>
        </w:tc>
        <w:tc>
          <w:tcPr>
            <w:tcW w:w="0" w:type="auto"/>
          </w:tcPr>
          <w:p w14:paraId="25E5A8F9" w14:textId="2B3422C0" w:rsidR="00AB7594" w:rsidRPr="00D84BC8" w:rsidRDefault="00B80E20">
            <w:pPr>
              <w:spacing w:before="120" w:after="120" w:line="240" w:lineRule="auto"/>
            </w:pPr>
            <w:r>
              <w:rPr>
                <w:b/>
              </w:rPr>
              <w:t>Rapport du comité de l</w:t>
            </w:r>
            <w:r w:rsidR="006D1359">
              <w:rPr>
                <w:b/>
              </w:rPr>
              <w:t>’</w:t>
            </w:r>
            <w:r>
              <w:rPr>
                <w:b/>
              </w:rPr>
              <w:t xml:space="preserve">AMBM / AMBM </w:t>
            </w:r>
            <w:proofErr w:type="spellStart"/>
            <w:r>
              <w:rPr>
                <w:b/>
              </w:rPr>
              <w:t>Committee</w:t>
            </w:r>
            <w:proofErr w:type="spellEnd"/>
            <w:r>
              <w:rPr>
                <w:b/>
              </w:rPr>
              <w:t xml:space="preserve"> Report</w:t>
            </w:r>
          </w:p>
          <w:p w14:paraId="7690264E" w14:textId="77777777" w:rsidR="00AB7594" w:rsidRDefault="00B80E20">
            <w:pPr>
              <w:spacing w:before="120" w:after="120" w:line="240" w:lineRule="auto"/>
            </w:pPr>
            <w:r>
              <w:t>Rien à signaler.</w:t>
            </w:r>
          </w:p>
        </w:tc>
      </w:tr>
      <w:tr w:rsidR="00AB7594" w14:paraId="4826E47B" w14:textId="77777777">
        <w:tc>
          <w:tcPr>
            <w:tcW w:w="900" w:type="dxa"/>
          </w:tcPr>
          <w:p w14:paraId="78DFF830" w14:textId="77777777" w:rsidR="00AB7594" w:rsidRDefault="00B80E20">
            <w:pPr>
              <w:spacing w:before="120" w:after="120" w:line="240" w:lineRule="auto"/>
            </w:pPr>
            <w:r>
              <w:rPr>
                <w:b/>
              </w:rPr>
              <w:t>8.7</w:t>
            </w:r>
          </w:p>
        </w:tc>
        <w:tc>
          <w:tcPr>
            <w:tcW w:w="0" w:type="auto"/>
          </w:tcPr>
          <w:p w14:paraId="43413662" w14:textId="6E2144CF" w:rsidR="00AB7594" w:rsidRPr="00D84BC8" w:rsidRDefault="00B80E20">
            <w:pPr>
              <w:spacing w:before="120" w:after="120" w:line="240" w:lineRule="auto"/>
            </w:pPr>
            <w:r>
              <w:rPr>
                <w:b/>
              </w:rPr>
              <w:t>Comité du projet d</w:t>
            </w:r>
            <w:r w:rsidR="006D1359">
              <w:rPr>
                <w:b/>
              </w:rPr>
              <w:t>’</w:t>
            </w:r>
            <w:r>
              <w:rPr>
                <w:b/>
              </w:rPr>
              <w:t xml:space="preserve">aide à la vie autonome / </w:t>
            </w:r>
            <w:proofErr w:type="spellStart"/>
            <w:r>
              <w:rPr>
                <w:b/>
              </w:rPr>
              <w:t>Assisted</w:t>
            </w:r>
            <w:proofErr w:type="spellEnd"/>
            <w:r>
              <w:rPr>
                <w:b/>
              </w:rPr>
              <w:t xml:space="preserve"> Living Project </w:t>
            </w:r>
            <w:proofErr w:type="spellStart"/>
            <w:r>
              <w:rPr>
                <w:b/>
              </w:rPr>
              <w:t>Committee</w:t>
            </w:r>
            <w:proofErr w:type="spellEnd"/>
          </w:p>
          <w:p w14:paraId="37D02BA3" w14:textId="44A0A7F5" w:rsidR="00AB7594" w:rsidRDefault="00B80E20">
            <w:pPr>
              <w:spacing w:before="120" w:after="120" w:line="240" w:lineRule="auto"/>
            </w:pPr>
            <w:r>
              <w:t>La directrice générale Jolene Bird a présenté un rapport verbal sur le projet d</w:t>
            </w:r>
            <w:r w:rsidR="006D1359">
              <w:t>’</w:t>
            </w:r>
            <w:r>
              <w:t>aide à la vie autonome en cours.</w:t>
            </w:r>
          </w:p>
        </w:tc>
      </w:tr>
      <w:tr w:rsidR="00AB7594" w14:paraId="3C341761" w14:textId="77777777">
        <w:tc>
          <w:tcPr>
            <w:tcW w:w="900" w:type="dxa"/>
          </w:tcPr>
          <w:p w14:paraId="17181B7A" w14:textId="77777777" w:rsidR="00AB7594" w:rsidRDefault="00B80E20">
            <w:pPr>
              <w:spacing w:before="120" w:after="120" w:line="240" w:lineRule="auto"/>
            </w:pPr>
            <w:r>
              <w:rPr>
                <w:b/>
              </w:rPr>
              <w:t>8.8</w:t>
            </w:r>
          </w:p>
        </w:tc>
        <w:tc>
          <w:tcPr>
            <w:tcW w:w="0" w:type="auto"/>
          </w:tcPr>
          <w:p w14:paraId="12E2D42A" w14:textId="77777777" w:rsidR="00AB7594" w:rsidRDefault="00B80E20">
            <w:pPr>
              <w:spacing w:before="120" w:after="120" w:line="240" w:lineRule="auto"/>
            </w:pPr>
            <w:r>
              <w:rPr>
                <w:b/>
              </w:rPr>
              <w:t xml:space="preserve">District hydrographique de la vallée de la Pembina / Pembina Valley </w:t>
            </w:r>
            <w:proofErr w:type="spellStart"/>
            <w:r>
              <w:rPr>
                <w:b/>
              </w:rPr>
              <w:t>Watershed</w:t>
            </w:r>
            <w:proofErr w:type="spellEnd"/>
            <w:r>
              <w:rPr>
                <w:b/>
              </w:rPr>
              <w:t xml:space="preserve"> District</w:t>
            </w:r>
          </w:p>
          <w:p w14:paraId="22F2159E" w14:textId="749EC6A3" w:rsidR="00AB7594" w:rsidRDefault="00FF7602">
            <w:pPr>
              <w:spacing w:before="120" w:after="120" w:line="240" w:lineRule="auto"/>
            </w:pPr>
            <w:r>
              <w:t>Le conseiller Jean Barnabé a présenté une mise à jour verbale.</w:t>
            </w:r>
          </w:p>
        </w:tc>
      </w:tr>
      <w:tr w:rsidR="00AB7594" w14:paraId="4DDC6979" w14:textId="77777777">
        <w:tc>
          <w:tcPr>
            <w:tcW w:w="900" w:type="dxa"/>
          </w:tcPr>
          <w:p w14:paraId="3571BAEE" w14:textId="77777777" w:rsidR="00AB7594" w:rsidRDefault="00B80E20">
            <w:pPr>
              <w:spacing w:before="120" w:after="120" w:line="240" w:lineRule="auto"/>
            </w:pPr>
            <w:r>
              <w:rPr>
                <w:b/>
              </w:rPr>
              <w:t>8.9</w:t>
            </w:r>
          </w:p>
        </w:tc>
        <w:tc>
          <w:tcPr>
            <w:tcW w:w="0" w:type="auto"/>
          </w:tcPr>
          <w:p w14:paraId="671D1C5E" w14:textId="5A97ADD7" w:rsidR="00AB7594" w:rsidRDefault="00B80E20">
            <w:pPr>
              <w:spacing w:before="120" w:after="120" w:line="240" w:lineRule="auto"/>
            </w:pPr>
            <w:r>
              <w:rPr>
                <w:b/>
              </w:rPr>
              <w:t>District hydrographique des rivières Seine, aux-Rats et Roseau / Seine</w:t>
            </w:r>
            <w:r w:rsidR="00E87D48">
              <w:rPr>
                <w:b/>
              </w:rPr>
              <w:t>-</w:t>
            </w:r>
            <w:r>
              <w:rPr>
                <w:b/>
              </w:rPr>
              <w:t>Rat</w:t>
            </w:r>
            <w:r w:rsidR="00E87D48">
              <w:rPr>
                <w:b/>
              </w:rPr>
              <w:t>-</w:t>
            </w:r>
            <w:r>
              <w:rPr>
                <w:b/>
              </w:rPr>
              <w:t xml:space="preserve">Roseau </w:t>
            </w:r>
            <w:proofErr w:type="spellStart"/>
            <w:r>
              <w:rPr>
                <w:b/>
              </w:rPr>
              <w:t>Watershed</w:t>
            </w:r>
            <w:proofErr w:type="spellEnd"/>
            <w:r>
              <w:rPr>
                <w:b/>
              </w:rPr>
              <w:t xml:space="preserve"> District</w:t>
            </w:r>
          </w:p>
          <w:p w14:paraId="62D62F2B" w14:textId="00F1ED2A" w:rsidR="00AB7594" w:rsidRDefault="00FF7602">
            <w:pPr>
              <w:spacing w:before="120" w:after="120" w:line="240" w:lineRule="auto"/>
            </w:pPr>
            <w:r>
              <w:lastRenderedPageBreak/>
              <w:t>Le conseiller Harold Janzen a présenté une mise à jour verbale et le procès-verbal de la dernière réunion a été déposé pour examen.</w:t>
            </w:r>
          </w:p>
        </w:tc>
      </w:tr>
      <w:tr w:rsidR="00AB7594" w14:paraId="435A9247" w14:textId="77777777">
        <w:tc>
          <w:tcPr>
            <w:tcW w:w="900" w:type="dxa"/>
          </w:tcPr>
          <w:p w14:paraId="1BC73388" w14:textId="77777777" w:rsidR="00AB7594" w:rsidRDefault="00B80E20">
            <w:pPr>
              <w:spacing w:before="120" w:after="120" w:line="240" w:lineRule="auto"/>
            </w:pPr>
            <w:r>
              <w:rPr>
                <w:b/>
              </w:rPr>
              <w:lastRenderedPageBreak/>
              <w:t>8.10</w:t>
            </w:r>
          </w:p>
        </w:tc>
        <w:tc>
          <w:tcPr>
            <w:tcW w:w="0" w:type="auto"/>
          </w:tcPr>
          <w:p w14:paraId="4410A373" w14:textId="09ACF8E1" w:rsidR="00AB7594" w:rsidRDefault="00B80E20">
            <w:pPr>
              <w:spacing w:before="120" w:after="120" w:line="240" w:lineRule="auto"/>
            </w:pPr>
            <w:r>
              <w:rPr>
                <w:b/>
              </w:rPr>
              <w:t>Caucus RPGC</w:t>
            </w:r>
            <w:r w:rsidR="006F1C11">
              <w:rPr>
                <w:b/>
              </w:rPr>
              <w:t> </w:t>
            </w:r>
            <w:r>
              <w:rPr>
                <w:b/>
              </w:rPr>
              <w:t>75 / PTH 75</w:t>
            </w:r>
            <w:r w:rsidR="006F1C11">
              <w:rPr>
                <w:b/>
              </w:rPr>
              <w:t> </w:t>
            </w:r>
            <w:r>
              <w:rPr>
                <w:b/>
              </w:rPr>
              <w:t>Caucus</w:t>
            </w:r>
          </w:p>
          <w:p w14:paraId="4D5B51B6" w14:textId="77777777" w:rsidR="00AB7594" w:rsidRDefault="00B80E20">
            <w:pPr>
              <w:spacing w:before="120" w:after="120" w:line="240" w:lineRule="auto"/>
            </w:pPr>
            <w:r>
              <w:t>La directrice générale Jolene Bird a présenté un rapport verbal de la dernière réunion.</w:t>
            </w:r>
          </w:p>
        </w:tc>
      </w:tr>
      <w:tr w:rsidR="00AB7594" w:rsidRPr="00D84BC8" w14:paraId="792AA2C7" w14:textId="77777777">
        <w:tc>
          <w:tcPr>
            <w:tcW w:w="900" w:type="dxa"/>
          </w:tcPr>
          <w:p w14:paraId="04AA7B7F" w14:textId="77777777" w:rsidR="00AB7594" w:rsidRDefault="00B80E20">
            <w:pPr>
              <w:spacing w:before="120" w:after="120" w:line="240" w:lineRule="auto"/>
            </w:pPr>
            <w:r>
              <w:rPr>
                <w:b/>
              </w:rPr>
              <w:t>9</w:t>
            </w:r>
          </w:p>
        </w:tc>
        <w:tc>
          <w:tcPr>
            <w:tcW w:w="0" w:type="auto"/>
          </w:tcPr>
          <w:p w14:paraId="1B50787A" w14:textId="77777777" w:rsidR="00AB7594" w:rsidRPr="00D84BC8" w:rsidRDefault="00B80E20">
            <w:pPr>
              <w:spacing w:before="120" w:after="120" w:line="240" w:lineRule="auto"/>
            </w:pPr>
            <w:r>
              <w:rPr>
                <w:b/>
              </w:rPr>
              <w:t xml:space="preserve">Rapports des groupes subordonnés / </w:t>
            </w:r>
            <w:proofErr w:type="spellStart"/>
            <w:r>
              <w:rPr>
                <w:b/>
              </w:rPr>
              <w:t>Reporting</w:t>
            </w:r>
            <w:proofErr w:type="spellEnd"/>
            <w:r>
              <w:rPr>
                <w:b/>
              </w:rPr>
              <w:t xml:space="preserve"> </w:t>
            </w:r>
            <w:proofErr w:type="spellStart"/>
            <w:r>
              <w:rPr>
                <w:b/>
              </w:rPr>
              <w:t>Entity</w:t>
            </w:r>
            <w:proofErr w:type="spellEnd"/>
            <w:r>
              <w:rPr>
                <w:b/>
              </w:rPr>
              <w:t xml:space="preserve"> Reports</w:t>
            </w:r>
          </w:p>
        </w:tc>
      </w:tr>
      <w:tr w:rsidR="00AB7594" w14:paraId="374601B2" w14:textId="77777777">
        <w:tc>
          <w:tcPr>
            <w:tcW w:w="900" w:type="dxa"/>
          </w:tcPr>
          <w:p w14:paraId="73B3B0EA" w14:textId="77777777" w:rsidR="00AB7594" w:rsidRDefault="00B80E20">
            <w:pPr>
              <w:spacing w:before="120" w:after="120" w:line="240" w:lineRule="auto"/>
            </w:pPr>
            <w:r>
              <w:rPr>
                <w:b/>
              </w:rPr>
              <w:t>9.1</w:t>
            </w:r>
          </w:p>
        </w:tc>
        <w:tc>
          <w:tcPr>
            <w:tcW w:w="0" w:type="auto"/>
          </w:tcPr>
          <w:p w14:paraId="4F96EE54" w14:textId="77777777" w:rsidR="00AB7594" w:rsidRPr="00D84BC8" w:rsidRDefault="00B80E20">
            <w:pPr>
              <w:spacing w:before="120" w:after="120" w:line="240" w:lineRule="auto"/>
            </w:pPr>
            <w:r>
              <w:rPr>
                <w:b/>
              </w:rPr>
              <w:t>Parcs et loisirs Saint-Jean / St. Jean Parks &amp; Rec</w:t>
            </w:r>
          </w:p>
          <w:p w14:paraId="6C41E6F4" w14:textId="32F42411" w:rsidR="00AB7594" w:rsidRDefault="00B80E20">
            <w:pPr>
              <w:spacing w:before="120" w:after="120" w:line="240" w:lineRule="auto"/>
            </w:pPr>
            <w:r>
              <w:t>Le procès-verbal de la réunion du 28</w:t>
            </w:r>
            <w:r w:rsidR="006F1C11">
              <w:t> </w:t>
            </w:r>
            <w:r>
              <w:t>février a été distribué pour consultation.</w:t>
            </w:r>
          </w:p>
        </w:tc>
      </w:tr>
      <w:tr w:rsidR="00AB7594" w14:paraId="722DC2E8" w14:textId="77777777">
        <w:tc>
          <w:tcPr>
            <w:tcW w:w="900" w:type="dxa"/>
          </w:tcPr>
          <w:p w14:paraId="13BBE89A" w14:textId="77777777" w:rsidR="00AB7594" w:rsidRDefault="00B80E20">
            <w:pPr>
              <w:spacing w:before="120" w:after="120" w:line="240" w:lineRule="auto"/>
            </w:pPr>
            <w:r>
              <w:rPr>
                <w:b/>
              </w:rPr>
              <w:t>9.2</w:t>
            </w:r>
          </w:p>
        </w:tc>
        <w:tc>
          <w:tcPr>
            <w:tcW w:w="0" w:type="auto"/>
          </w:tcPr>
          <w:p w14:paraId="2AD714BE" w14:textId="77777777" w:rsidR="00AB7594" w:rsidRDefault="00B80E20">
            <w:pPr>
              <w:spacing w:before="120" w:after="120" w:line="240" w:lineRule="auto"/>
            </w:pPr>
            <w:r>
              <w:rPr>
                <w:b/>
              </w:rPr>
              <w:t>Letellier Athletics Association</w:t>
            </w:r>
          </w:p>
          <w:p w14:paraId="18438ABA" w14:textId="77777777" w:rsidR="00AB7594" w:rsidRDefault="00B80E20">
            <w:pPr>
              <w:spacing w:before="120" w:after="120" w:line="240" w:lineRule="auto"/>
            </w:pPr>
            <w:r>
              <w:t>Rien à signaler.</w:t>
            </w:r>
          </w:p>
        </w:tc>
      </w:tr>
      <w:tr w:rsidR="00AB7594" w14:paraId="3B7EFEA6" w14:textId="77777777">
        <w:tc>
          <w:tcPr>
            <w:tcW w:w="900" w:type="dxa"/>
          </w:tcPr>
          <w:p w14:paraId="609B271B" w14:textId="77777777" w:rsidR="00AB7594" w:rsidRDefault="00B80E20">
            <w:pPr>
              <w:spacing w:before="120" w:after="120" w:line="240" w:lineRule="auto"/>
            </w:pPr>
            <w:r>
              <w:rPr>
                <w:b/>
              </w:rPr>
              <w:t>9.3</w:t>
            </w:r>
          </w:p>
        </w:tc>
        <w:tc>
          <w:tcPr>
            <w:tcW w:w="0" w:type="auto"/>
          </w:tcPr>
          <w:p w14:paraId="3B381525" w14:textId="77777777" w:rsidR="00AB7594" w:rsidRPr="00D84BC8" w:rsidRDefault="00B80E20">
            <w:pPr>
              <w:spacing w:before="120" w:after="120" w:line="240" w:lineRule="auto"/>
            </w:pPr>
            <w:r>
              <w:rPr>
                <w:b/>
              </w:rPr>
              <w:t>Centre culturel et communautaire de Saint-Joseph</w:t>
            </w:r>
          </w:p>
          <w:p w14:paraId="718FFA37" w14:textId="77777777" w:rsidR="00AB7594" w:rsidRDefault="00B80E20">
            <w:pPr>
              <w:spacing w:before="120" w:after="120" w:line="240" w:lineRule="auto"/>
            </w:pPr>
            <w:r>
              <w:t>Rien à signaler.</w:t>
            </w:r>
          </w:p>
        </w:tc>
      </w:tr>
      <w:tr w:rsidR="00AB7594" w14:paraId="4C3AE1ED" w14:textId="77777777">
        <w:tc>
          <w:tcPr>
            <w:tcW w:w="900" w:type="dxa"/>
          </w:tcPr>
          <w:p w14:paraId="11FC0B16" w14:textId="77777777" w:rsidR="00AB7594" w:rsidRDefault="00B80E20">
            <w:pPr>
              <w:spacing w:before="120" w:after="120" w:line="240" w:lineRule="auto"/>
            </w:pPr>
            <w:r>
              <w:rPr>
                <w:b/>
              </w:rPr>
              <w:t>9.4</w:t>
            </w:r>
          </w:p>
        </w:tc>
        <w:tc>
          <w:tcPr>
            <w:tcW w:w="0" w:type="auto"/>
          </w:tcPr>
          <w:p w14:paraId="0D420A3C" w14:textId="77777777" w:rsidR="00AB7594" w:rsidRDefault="00B80E20">
            <w:pPr>
              <w:spacing w:before="120" w:after="120" w:line="240" w:lineRule="auto"/>
            </w:pPr>
            <w:r>
              <w:rPr>
                <w:b/>
              </w:rPr>
              <w:t>Musée Saint-Joseph Museum</w:t>
            </w:r>
          </w:p>
          <w:p w14:paraId="398F5EF6" w14:textId="542207BB" w:rsidR="00AB7594" w:rsidRDefault="00B80E20">
            <w:pPr>
              <w:spacing w:before="120" w:after="120" w:line="240" w:lineRule="auto"/>
            </w:pPr>
            <w:r>
              <w:t>Le procès-verbal de la réunion du 5</w:t>
            </w:r>
            <w:r w:rsidR="006F1C11">
              <w:t> </w:t>
            </w:r>
            <w:r>
              <w:t>mars a été fourni.</w:t>
            </w:r>
          </w:p>
        </w:tc>
      </w:tr>
      <w:tr w:rsidR="00AB7594" w14:paraId="66183A36" w14:textId="77777777">
        <w:tc>
          <w:tcPr>
            <w:tcW w:w="900" w:type="dxa"/>
          </w:tcPr>
          <w:p w14:paraId="09FA23C8" w14:textId="77777777" w:rsidR="00AB7594" w:rsidRDefault="00B80E20">
            <w:pPr>
              <w:spacing w:before="120" w:after="120" w:line="240" w:lineRule="auto"/>
            </w:pPr>
            <w:r>
              <w:rPr>
                <w:b/>
              </w:rPr>
              <w:t>9.5</w:t>
            </w:r>
          </w:p>
        </w:tc>
        <w:tc>
          <w:tcPr>
            <w:tcW w:w="0" w:type="auto"/>
          </w:tcPr>
          <w:p w14:paraId="5C3B6B99" w14:textId="77777777" w:rsidR="00AB7594" w:rsidRDefault="00B80E20">
            <w:pPr>
              <w:spacing w:before="120" w:after="120" w:line="240" w:lineRule="auto"/>
            </w:pPr>
            <w:r>
              <w:rPr>
                <w:b/>
              </w:rPr>
              <w:t>Bibliothèque Montcalm Library</w:t>
            </w:r>
          </w:p>
          <w:p w14:paraId="6E9BB268" w14:textId="77777777" w:rsidR="00AB7594" w:rsidRDefault="00B80E20">
            <w:pPr>
              <w:spacing w:before="120" w:after="120" w:line="240" w:lineRule="auto"/>
            </w:pPr>
            <w:r>
              <w:t>Rien à signaler.</w:t>
            </w:r>
          </w:p>
        </w:tc>
      </w:tr>
      <w:tr w:rsidR="00AB7594" w14:paraId="6196C86C" w14:textId="77777777">
        <w:tc>
          <w:tcPr>
            <w:tcW w:w="900" w:type="dxa"/>
          </w:tcPr>
          <w:p w14:paraId="4A7E2254" w14:textId="77777777" w:rsidR="00AB7594" w:rsidRDefault="00B80E20">
            <w:pPr>
              <w:spacing w:before="120" w:after="120" w:line="240" w:lineRule="auto"/>
            </w:pPr>
            <w:r>
              <w:rPr>
                <w:b/>
              </w:rPr>
              <w:t>9.6</w:t>
            </w:r>
          </w:p>
        </w:tc>
        <w:tc>
          <w:tcPr>
            <w:tcW w:w="0" w:type="auto"/>
          </w:tcPr>
          <w:p w14:paraId="63F7BBE4" w14:textId="77777777" w:rsidR="00AB7594" w:rsidRDefault="00B80E20">
            <w:pPr>
              <w:spacing w:before="120" w:after="120" w:line="240" w:lineRule="auto"/>
            </w:pPr>
            <w:r>
              <w:rPr>
                <w:b/>
              </w:rPr>
              <w:t>Paradis</w:t>
            </w:r>
          </w:p>
          <w:p w14:paraId="31F00FB1" w14:textId="6FD50D0C" w:rsidR="00AB7594" w:rsidRDefault="00B80E20">
            <w:pPr>
              <w:spacing w:before="120" w:after="120" w:line="240" w:lineRule="auto"/>
            </w:pPr>
            <w:r>
              <w:t>Le procès-verbal de la réunion du 14</w:t>
            </w:r>
            <w:r w:rsidR="006F1C11">
              <w:t> </w:t>
            </w:r>
            <w:r>
              <w:t>mars a été fourni.</w:t>
            </w:r>
          </w:p>
        </w:tc>
      </w:tr>
      <w:tr w:rsidR="00AB7594" w14:paraId="1E179D24" w14:textId="77777777">
        <w:tc>
          <w:tcPr>
            <w:tcW w:w="900" w:type="dxa"/>
          </w:tcPr>
          <w:p w14:paraId="7093D03E" w14:textId="77777777" w:rsidR="00AB7594" w:rsidRDefault="00B80E20">
            <w:pPr>
              <w:spacing w:before="120" w:after="120" w:line="240" w:lineRule="auto"/>
            </w:pPr>
            <w:r>
              <w:rPr>
                <w:b/>
              </w:rPr>
              <w:t>9.7</w:t>
            </w:r>
          </w:p>
        </w:tc>
        <w:tc>
          <w:tcPr>
            <w:tcW w:w="0" w:type="auto"/>
          </w:tcPr>
          <w:p w14:paraId="71A8C1C6" w14:textId="77777777" w:rsidR="00AB7594" w:rsidRPr="00D84BC8" w:rsidRDefault="00B80E20">
            <w:pPr>
              <w:spacing w:before="120" w:after="120" w:line="240" w:lineRule="auto"/>
            </w:pPr>
            <w:r>
              <w:rPr>
                <w:b/>
              </w:rPr>
              <w:t xml:space="preserve">District des mauvaises herbes Valley / Valley </w:t>
            </w:r>
            <w:proofErr w:type="spellStart"/>
            <w:r>
              <w:rPr>
                <w:b/>
              </w:rPr>
              <w:t>Weed</w:t>
            </w:r>
            <w:proofErr w:type="spellEnd"/>
            <w:r>
              <w:rPr>
                <w:b/>
              </w:rPr>
              <w:t xml:space="preserve"> District</w:t>
            </w:r>
          </w:p>
          <w:p w14:paraId="721EAE74" w14:textId="77777777" w:rsidR="00AB7594" w:rsidRDefault="00B80E20">
            <w:pPr>
              <w:spacing w:before="120" w:after="120" w:line="240" w:lineRule="auto"/>
            </w:pPr>
            <w:r>
              <w:t>Rien à signaler.</w:t>
            </w:r>
          </w:p>
        </w:tc>
      </w:tr>
      <w:tr w:rsidR="00AB7594" w14:paraId="4D8A6C30" w14:textId="77777777">
        <w:tc>
          <w:tcPr>
            <w:tcW w:w="900" w:type="dxa"/>
          </w:tcPr>
          <w:p w14:paraId="0AF43171" w14:textId="77777777" w:rsidR="00AB7594" w:rsidRDefault="00B80E20">
            <w:pPr>
              <w:spacing w:before="120" w:after="120" w:line="240" w:lineRule="auto"/>
            </w:pPr>
            <w:r>
              <w:rPr>
                <w:b/>
              </w:rPr>
              <w:t>10</w:t>
            </w:r>
          </w:p>
        </w:tc>
        <w:tc>
          <w:tcPr>
            <w:tcW w:w="0" w:type="auto"/>
          </w:tcPr>
          <w:p w14:paraId="55197AD7" w14:textId="77777777" w:rsidR="00AB7594" w:rsidRDefault="00B80E20">
            <w:pPr>
              <w:spacing w:before="120" w:after="120" w:line="240" w:lineRule="auto"/>
            </w:pPr>
            <w:r>
              <w:rPr>
                <w:b/>
              </w:rPr>
              <w:t xml:space="preserve">Correspondance / </w:t>
            </w:r>
            <w:proofErr w:type="spellStart"/>
            <w:r>
              <w:rPr>
                <w:b/>
              </w:rPr>
              <w:t>Correspondence</w:t>
            </w:r>
            <w:proofErr w:type="spellEnd"/>
          </w:p>
        </w:tc>
      </w:tr>
      <w:tr w:rsidR="00AB7594" w14:paraId="1B36B5A2" w14:textId="77777777">
        <w:tc>
          <w:tcPr>
            <w:tcW w:w="900" w:type="dxa"/>
          </w:tcPr>
          <w:p w14:paraId="52653E5C" w14:textId="77777777" w:rsidR="00AB7594" w:rsidRDefault="00B80E20">
            <w:pPr>
              <w:spacing w:before="120" w:after="120" w:line="240" w:lineRule="auto"/>
            </w:pPr>
            <w:r>
              <w:rPr>
                <w:b/>
              </w:rPr>
              <w:t>10.1</w:t>
            </w:r>
          </w:p>
        </w:tc>
        <w:tc>
          <w:tcPr>
            <w:tcW w:w="0" w:type="auto"/>
          </w:tcPr>
          <w:p w14:paraId="11162FDC" w14:textId="77777777" w:rsidR="00AB7594" w:rsidRDefault="00B80E20">
            <w:pPr>
              <w:spacing w:before="120" w:after="120" w:line="240" w:lineRule="auto"/>
            </w:pPr>
            <w:r>
              <w:rPr>
                <w:b/>
              </w:rPr>
              <w:t xml:space="preserve">Correspondance - action requise / Correspondance - Action </w:t>
            </w:r>
            <w:proofErr w:type="spellStart"/>
            <w:r>
              <w:rPr>
                <w:b/>
              </w:rPr>
              <w:t>Required</w:t>
            </w:r>
            <w:proofErr w:type="spellEnd"/>
          </w:p>
        </w:tc>
      </w:tr>
      <w:tr w:rsidR="00AB7594" w14:paraId="7B748D61" w14:textId="77777777">
        <w:tc>
          <w:tcPr>
            <w:tcW w:w="900" w:type="dxa"/>
          </w:tcPr>
          <w:p w14:paraId="1CE2CFDC" w14:textId="77777777" w:rsidR="00AB7594" w:rsidRDefault="00B80E20">
            <w:pPr>
              <w:spacing w:before="120" w:after="120" w:line="240" w:lineRule="auto"/>
            </w:pPr>
            <w:r>
              <w:rPr>
                <w:b/>
              </w:rPr>
              <w:t>10.1.1</w:t>
            </w:r>
          </w:p>
        </w:tc>
        <w:tc>
          <w:tcPr>
            <w:tcW w:w="0" w:type="auto"/>
          </w:tcPr>
          <w:p w14:paraId="4344EBC2" w14:textId="77777777" w:rsidR="00B72DD0" w:rsidRDefault="00B80E20" w:rsidP="00B72DD0">
            <w:pPr>
              <w:spacing w:before="120" w:after="0" w:line="240" w:lineRule="auto"/>
              <w:rPr>
                <w:b/>
              </w:rPr>
            </w:pPr>
            <w:r>
              <w:rPr>
                <w:b/>
                <w:bCs/>
              </w:rPr>
              <w:t>Financement annuel de l’AMBM</w:t>
            </w:r>
          </w:p>
          <w:p w14:paraId="3CB56570" w14:textId="6A10C2B4" w:rsidR="00B72DD0" w:rsidRDefault="00B80E20">
            <w:pPr>
              <w:spacing w:before="120" w:after="120" w:line="240" w:lineRule="auto"/>
              <w:contextualSpacing/>
            </w:pPr>
            <w:r>
              <w:rPr>
                <w:b/>
                <w:bCs/>
              </w:rPr>
              <w:t>N</w:t>
            </w:r>
            <w:r>
              <w:rPr>
                <w:b/>
                <w:bCs/>
                <w:vertAlign w:val="superscript"/>
              </w:rPr>
              <w:t>o</w:t>
            </w:r>
            <w:r>
              <w:rPr>
                <w:b/>
                <w:bCs/>
              </w:rPr>
              <w:t xml:space="preserve"> de résolution :</w:t>
            </w:r>
            <w:r w:rsidR="006D1359">
              <w:rPr>
                <w:b/>
              </w:rPr>
              <w:t xml:space="preserve"> </w:t>
            </w:r>
            <w:r>
              <w:t>24 048</w:t>
            </w:r>
          </w:p>
          <w:p w14:paraId="452A1CF4" w14:textId="3C299EE0" w:rsidR="00B72DD0" w:rsidRDefault="00B80E20">
            <w:pPr>
              <w:spacing w:before="120" w:after="120" w:line="240" w:lineRule="auto"/>
              <w:contextualSpacing/>
            </w:pPr>
            <w:r>
              <w:rPr>
                <w:b/>
              </w:rPr>
              <w:t>Proposée par</w:t>
            </w:r>
            <w:r w:rsidR="006F1C11">
              <w:rPr>
                <w:b/>
              </w:rPr>
              <w:t xml:space="preserve"> : </w:t>
            </w:r>
            <w:r>
              <w:t>Jean Barnabé</w:t>
            </w:r>
          </w:p>
          <w:p w14:paraId="444CF3C1" w14:textId="352A338B" w:rsidR="00AB7594" w:rsidRDefault="00B80E20" w:rsidP="00B72DD0">
            <w:pPr>
              <w:spacing w:after="120" w:line="240" w:lineRule="auto"/>
            </w:pPr>
            <w:r>
              <w:rPr>
                <w:b/>
              </w:rPr>
              <w:t>Appuyée par</w:t>
            </w:r>
            <w:r w:rsidR="006F1C11">
              <w:rPr>
                <w:b/>
              </w:rPr>
              <w:t xml:space="preserve"> : </w:t>
            </w:r>
            <w:r>
              <w:t>Émile Rémillard</w:t>
            </w:r>
          </w:p>
          <w:p w14:paraId="3B8327FB" w14:textId="50C4D45D" w:rsidR="00FF7602" w:rsidRDefault="00B80E20">
            <w:pPr>
              <w:spacing w:before="120" w:after="120" w:line="240" w:lineRule="auto"/>
            </w:pPr>
            <w:r>
              <w:t>IL EST RÉSOLU QUE le conseil confirme l’acceptation de la contribution d’un montant de 7 500 $ pour soutenir l’amélioration progressive de l’infrastructure organisationnelle pour la prestation des services municipaux dans les deux langues officielles;</w:t>
            </w:r>
          </w:p>
          <w:p w14:paraId="47E36633" w14:textId="77777777" w:rsidR="00FF7602" w:rsidRDefault="00B80E20">
            <w:pPr>
              <w:spacing w:before="120" w:after="120" w:line="240" w:lineRule="auto"/>
            </w:pPr>
            <w:r>
              <w:t xml:space="preserve">IL EST AUSSI RÉSOLU QUE le conseil confirme sa participation à l’initiative permanente de l’AMBM visant à élaborer et à mettre en œuvre un modèle de </w:t>
            </w:r>
            <w:r>
              <w:lastRenderedPageBreak/>
              <w:t>maturité pour la prestation de services municipaux dans les deux langues officielles pour les municipalités bilingues du Manitoba;</w:t>
            </w:r>
          </w:p>
          <w:p w14:paraId="1E096160" w14:textId="77777777" w:rsidR="00FF7602" w:rsidRDefault="00B80E20">
            <w:pPr>
              <w:spacing w:before="120" w:after="120" w:line="240" w:lineRule="auto"/>
            </w:pPr>
            <w:r>
              <w:t>IL EST AUSSI RÉSOLU QUE le Règlement 465/93 de la M. r. de Montcalm pour l’adoption d’une politique linguistique et d’un plan d’action est toujours actif;</w:t>
            </w:r>
          </w:p>
          <w:p w14:paraId="572FFBDE" w14:textId="6DCC6C88" w:rsidR="00AB7594" w:rsidRDefault="00B80E20">
            <w:pPr>
              <w:spacing w:before="120" w:after="120" w:line="240" w:lineRule="auto"/>
            </w:pPr>
            <w:r>
              <w:t>IL EST AUSSI RÉSOLU QUE le règlement</w:t>
            </w:r>
            <w:r w:rsidR="006F1C11">
              <w:t> </w:t>
            </w:r>
            <w:r>
              <w:t xml:space="preserve">465/93 de la M. </w:t>
            </w:r>
            <w:r w:rsidR="006F1C11">
              <w:t>r</w:t>
            </w:r>
            <w:r>
              <w:t>. de Montcalm a été révisé et que le Règlement</w:t>
            </w:r>
            <w:r w:rsidR="006F1C11">
              <w:t> </w:t>
            </w:r>
            <w:r>
              <w:t>849/23 visant à adopter le modèle de maturité municipale pour le bilinguisme a été adopté en première lecture et il est présentement à l</w:t>
            </w:r>
            <w:r w:rsidR="006D1359">
              <w:t>’</w:t>
            </w:r>
            <w:r>
              <w:t>étude par la province du Manitoba.</w:t>
            </w:r>
          </w:p>
          <w:p w14:paraId="66DE5BCC" w14:textId="77777777" w:rsidR="00AB7594" w:rsidRDefault="00B80E20">
            <w:pPr>
              <w:spacing w:before="120" w:after="120" w:line="240" w:lineRule="auto"/>
            </w:pPr>
            <w:r>
              <w:rPr>
                <w:b/>
              </w:rPr>
              <w:t>ADOPTÉE</w:t>
            </w:r>
          </w:p>
        </w:tc>
      </w:tr>
      <w:tr w:rsidR="00AB7594" w14:paraId="08EA86F5" w14:textId="77777777">
        <w:tc>
          <w:tcPr>
            <w:tcW w:w="900" w:type="dxa"/>
          </w:tcPr>
          <w:p w14:paraId="4160AE23" w14:textId="77777777" w:rsidR="00AB7594" w:rsidRDefault="00B80E20">
            <w:pPr>
              <w:spacing w:before="120" w:after="120" w:line="240" w:lineRule="auto"/>
            </w:pPr>
            <w:r>
              <w:rPr>
                <w:b/>
              </w:rPr>
              <w:lastRenderedPageBreak/>
              <w:t>10.1.2</w:t>
            </w:r>
          </w:p>
        </w:tc>
        <w:tc>
          <w:tcPr>
            <w:tcW w:w="0" w:type="auto"/>
          </w:tcPr>
          <w:p w14:paraId="501A3508" w14:textId="60E9A103" w:rsidR="00B72DD0" w:rsidRDefault="00B80E20" w:rsidP="00B72DD0">
            <w:pPr>
              <w:spacing w:before="120" w:after="0" w:line="240" w:lineRule="auto"/>
              <w:rPr>
                <w:b/>
              </w:rPr>
            </w:pPr>
            <w:r>
              <w:rPr>
                <w:b/>
              </w:rPr>
              <w:t>Site 225 - AFS</w:t>
            </w:r>
            <w:r w:rsidR="006F1C11">
              <w:rPr>
                <w:b/>
              </w:rPr>
              <w:t> </w:t>
            </w:r>
            <w:r>
              <w:rPr>
                <w:b/>
              </w:rPr>
              <w:t>2022 - recommandation</w:t>
            </w:r>
            <w:r w:rsidR="00966D87">
              <w:rPr>
                <w:b/>
              </w:rPr>
              <w:t>s</w:t>
            </w:r>
            <w:r>
              <w:rPr>
                <w:b/>
              </w:rPr>
              <w:t xml:space="preserve"> d</w:t>
            </w:r>
            <w:r w:rsidR="006D1359">
              <w:rPr>
                <w:b/>
              </w:rPr>
              <w:t>’</w:t>
            </w:r>
            <w:r>
              <w:rPr>
                <w:b/>
              </w:rPr>
              <w:t>assainissement</w:t>
            </w:r>
          </w:p>
          <w:p w14:paraId="69927DBB" w14:textId="4943FF72" w:rsidR="00B72DD0" w:rsidRDefault="00B80E20">
            <w:pPr>
              <w:spacing w:before="120" w:after="120" w:line="240" w:lineRule="auto"/>
              <w:contextualSpacing/>
            </w:pPr>
            <w:r>
              <w:rPr>
                <w:b/>
                <w:bCs/>
              </w:rPr>
              <w:t>N</w:t>
            </w:r>
            <w:r>
              <w:rPr>
                <w:b/>
                <w:bCs/>
                <w:vertAlign w:val="superscript"/>
              </w:rPr>
              <w:t>o</w:t>
            </w:r>
            <w:r>
              <w:rPr>
                <w:b/>
                <w:bCs/>
              </w:rPr>
              <w:t xml:space="preserve"> de résolution :</w:t>
            </w:r>
            <w:r w:rsidR="006D1359">
              <w:rPr>
                <w:b/>
              </w:rPr>
              <w:t xml:space="preserve"> </w:t>
            </w:r>
            <w:r>
              <w:t>24 049</w:t>
            </w:r>
          </w:p>
          <w:p w14:paraId="57B46739" w14:textId="68F5D5C8" w:rsidR="00B72DD0" w:rsidRDefault="00B80E20">
            <w:pPr>
              <w:spacing w:before="120" w:after="120" w:line="240" w:lineRule="auto"/>
              <w:contextualSpacing/>
            </w:pPr>
            <w:r>
              <w:rPr>
                <w:b/>
              </w:rPr>
              <w:t>Proposée par</w:t>
            </w:r>
            <w:r w:rsidR="006F1C11">
              <w:rPr>
                <w:b/>
              </w:rPr>
              <w:t xml:space="preserve"> : </w:t>
            </w:r>
            <w:r>
              <w:t>Émile Rémillard</w:t>
            </w:r>
          </w:p>
          <w:p w14:paraId="35053DC5" w14:textId="2C2FC67C" w:rsidR="00AB7594" w:rsidRDefault="00B80E20" w:rsidP="00B72DD0">
            <w:pPr>
              <w:spacing w:after="120" w:line="240" w:lineRule="auto"/>
            </w:pPr>
            <w:r>
              <w:rPr>
                <w:b/>
              </w:rPr>
              <w:t>Appuyée par</w:t>
            </w:r>
            <w:r w:rsidR="006F1C11">
              <w:rPr>
                <w:b/>
              </w:rPr>
              <w:t xml:space="preserve"> : </w:t>
            </w:r>
            <w:r>
              <w:t>Louis Duval</w:t>
            </w:r>
          </w:p>
          <w:p w14:paraId="06950641" w14:textId="1E5995F1" w:rsidR="00FF7602" w:rsidRDefault="00B80E20">
            <w:pPr>
              <w:spacing w:before="120" w:after="120" w:line="240" w:lineRule="auto"/>
            </w:pPr>
            <w:r>
              <w:t>ATTENDU QUE la Municipalité rurale de Montcalm a subi des dommages importants au site</w:t>
            </w:r>
            <w:r w:rsidR="006F1C11">
              <w:t> </w:t>
            </w:r>
            <w:r>
              <w:t>225 à la suite de l</w:t>
            </w:r>
            <w:r w:rsidR="006D1359">
              <w:t>’</w:t>
            </w:r>
            <w:r>
              <w:t>inondation printanière de 2022 et que l</w:t>
            </w:r>
            <w:r w:rsidR="006D1359">
              <w:t>’</w:t>
            </w:r>
            <w:r>
              <w:t>Organisation des mesures d</w:t>
            </w:r>
            <w:r w:rsidR="006D1359">
              <w:t>’</w:t>
            </w:r>
            <w:r>
              <w:t>urgence du Manitoba a déterminé que le site est admissible au Programme d</w:t>
            </w:r>
            <w:r w:rsidR="006D1359">
              <w:t>’</w:t>
            </w:r>
            <w:r>
              <w:t>aide financière aux sinistrés;</w:t>
            </w:r>
          </w:p>
          <w:p w14:paraId="2FD8DE64" w14:textId="090E401B" w:rsidR="00FF7602" w:rsidRDefault="00B80E20">
            <w:pPr>
              <w:spacing w:before="120" w:after="120" w:line="240" w:lineRule="auto"/>
            </w:pPr>
            <w:r>
              <w:t>IL EST RÉSOLU que la proposition d</w:t>
            </w:r>
            <w:r w:rsidR="006D1359">
              <w:t>’</w:t>
            </w:r>
            <w:r>
              <w:t>ingénierie pour les services d</w:t>
            </w:r>
            <w:r w:rsidR="006D1359">
              <w:t>’</w:t>
            </w:r>
            <w:r>
              <w:t>ingénierie et d</w:t>
            </w:r>
            <w:r w:rsidR="006D1359">
              <w:t>’</w:t>
            </w:r>
            <w:r>
              <w:t>environnement pour le site</w:t>
            </w:r>
            <w:r w:rsidR="006F1C11">
              <w:t> </w:t>
            </w:r>
            <w:r>
              <w:t xml:space="preserve">225 soit accordée à </w:t>
            </w:r>
            <w:proofErr w:type="spellStart"/>
            <w:r>
              <w:t>Stantec</w:t>
            </w:r>
            <w:proofErr w:type="spellEnd"/>
            <w:r>
              <w:t xml:space="preserve"> Consulting Ltd. </w:t>
            </w:r>
            <w:proofErr w:type="gramStart"/>
            <w:r>
              <w:t>jusqu’à</w:t>
            </w:r>
            <w:proofErr w:type="gramEnd"/>
            <w:r>
              <w:t xml:space="preserve"> la limite de 130</w:t>
            </w:r>
            <w:r w:rsidR="00866E4C">
              <w:rPr>
                <w:rFonts w:ascii="Arial" w:hAnsi="Arial" w:cs="Arial"/>
              </w:rPr>
              <w:t> </w:t>
            </w:r>
            <w:r>
              <w:t>000,00</w:t>
            </w:r>
            <w:r w:rsidR="006F1C11">
              <w:t> </w:t>
            </w:r>
            <w:r>
              <w:t>$, excluant la TPS, et que les coûts d</w:t>
            </w:r>
            <w:r w:rsidR="006D1359">
              <w:t>’</w:t>
            </w:r>
            <w:r>
              <w:t>ingénierie et d</w:t>
            </w:r>
            <w:r w:rsidR="006D1359">
              <w:t>’</w:t>
            </w:r>
            <w:r>
              <w:t>environnement soient inclus dans la demande d</w:t>
            </w:r>
            <w:r w:rsidR="006D1359">
              <w:t>’</w:t>
            </w:r>
            <w:r>
              <w:t>aide financière en cas de catastrophe soumise au programme de l</w:t>
            </w:r>
            <w:r w:rsidR="006D1359">
              <w:t>’</w:t>
            </w:r>
            <w:r>
              <w:t>Organisation des mesures d</w:t>
            </w:r>
            <w:r w:rsidR="006D1359">
              <w:t>’</w:t>
            </w:r>
            <w:r>
              <w:t>urgence du Manitoba pour le remboursement;</w:t>
            </w:r>
          </w:p>
          <w:p w14:paraId="251F8C3B" w14:textId="4B8A8120" w:rsidR="00AB7594" w:rsidRDefault="00B80E20">
            <w:pPr>
              <w:spacing w:before="120" w:after="120" w:line="240" w:lineRule="auto"/>
            </w:pPr>
            <w:r>
              <w:t>IL EST AUSSI RÉSOLU que les dépenses imprévues pour les services d</w:t>
            </w:r>
            <w:r w:rsidR="006D1359">
              <w:t>’</w:t>
            </w:r>
            <w:r>
              <w:t>ingénierie géotechnique et d</w:t>
            </w:r>
            <w:r w:rsidR="006D1359">
              <w:t>’</w:t>
            </w:r>
            <w:r>
              <w:t>administration du contrat pour le site</w:t>
            </w:r>
            <w:r w:rsidR="006F1C11">
              <w:t> </w:t>
            </w:r>
            <w:r>
              <w:t>225 soient approuvées jusqu’à la limite de 85</w:t>
            </w:r>
            <w:r w:rsidR="00866E4C">
              <w:rPr>
                <w:rFonts w:ascii="Arial" w:hAnsi="Arial" w:cs="Arial"/>
              </w:rPr>
              <w:t> </w:t>
            </w:r>
            <w:r>
              <w:t>000,00</w:t>
            </w:r>
            <w:r w:rsidR="006F1C11">
              <w:t> </w:t>
            </w:r>
            <w:r>
              <w:t>$ excluant la TPS et que les coûts d</w:t>
            </w:r>
            <w:r w:rsidR="006D1359">
              <w:t>’</w:t>
            </w:r>
            <w:r>
              <w:t>ingénierie géotechnique et d</w:t>
            </w:r>
            <w:r w:rsidR="006D1359">
              <w:t>’</w:t>
            </w:r>
            <w:r>
              <w:t>administration du contrat soient inclus dans la demande d</w:t>
            </w:r>
            <w:r w:rsidR="006D1359">
              <w:t>’</w:t>
            </w:r>
            <w:r>
              <w:t>aide financière en cas de catastrophe soumise au programme de l</w:t>
            </w:r>
            <w:r w:rsidR="006D1359">
              <w:t>’</w:t>
            </w:r>
            <w:r>
              <w:t>Organisation des mesures d</w:t>
            </w:r>
            <w:r w:rsidR="006D1359">
              <w:t>’</w:t>
            </w:r>
            <w:r>
              <w:t>urgence du Manitoba pour remboursement.</w:t>
            </w:r>
          </w:p>
          <w:p w14:paraId="465368DB" w14:textId="77777777" w:rsidR="00AB7594" w:rsidRDefault="00B80E20">
            <w:pPr>
              <w:spacing w:before="120" w:after="120" w:line="240" w:lineRule="auto"/>
            </w:pPr>
            <w:r>
              <w:rPr>
                <w:b/>
              </w:rPr>
              <w:t>ADOPTÉE</w:t>
            </w:r>
          </w:p>
        </w:tc>
      </w:tr>
      <w:tr w:rsidR="00AB7594" w14:paraId="70C0C8F5" w14:textId="77777777">
        <w:tc>
          <w:tcPr>
            <w:tcW w:w="900" w:type="dxa"/>
          </w:tcPr>
          <w:p w14:paraId="28481FF9" w14:textId="77777777" w:rsidR="00AB7594" w:rsidRDefault="00B80E20">
            <w:pPr>
              <w:spacing w:before="120" w:after="120" w:line="240" w:lineRule="auto"/>
            </w:pPr>
            <w:r>
              <w:rPr>
                <w:b/>
              </w:rPr>
              <w:t>10.1.3</w:t>
            </w:r>
          </w:p>
        </w:tc>
        <w:tc>
          <w:tcPr>
            <w:tcW w:w="0" w:type="auto"/>
          </w:tcPr>
          <w:p w14:paraId="7381751C" w14:textId="21FEBE91" w:rsidR="00B72DD0" w:rsidRDefault="00B80E20" w:rsidP="00B72DD0">
            <w:pPr>
              <w:spacing w:before="120" w:after="0" w:line="240" w:lineRule="auto"/>
              <w:rPr>
                <w:b/>
              </w:rPr>
            </w:pPr>
            <w:r>
              <w:rPr>
                <w:b/>
              </w:rPr>
              <w:t>Site 31 - AFS</w:t>
            </w:r>
            <w:r w:rsidR="006F1C11">
              <w:rPr>
                <w:b/>
              </w:rPr>
              <w:t> </w:t>
            </w:r>
            <w:r>
              <w:rPr>
                <w:b/>
              </w:rPr>
              <w:t>2023 - recommandation</w:t>
            </w:r>
            <w:r w:rsidR="00E87D48">
              <w:rPr>
                <w:b/>
              </w:rPr>
              <w:t>s</w:t>
            </w:r>
            <w:r>
              <w:rPr>
                <w:b/>
              </w:rPr>
              <w:t xml:space="preserve"> d</w:t>
            </w:r>
            <w:r w:rsidR="006D1359">
              <w:rPr>
                <w:b/>
              </w:rPr>
              <w:t>’</w:t>
            </w:r>
            <w:r>
              <w:rPr>
                <w:b/>
              </w:rPr>
              <w:t>assainissement</w:t>
            </w:r>
          </w:p>
          <w:p w14:paraId="51A0A4EF" w14:textId="623BCC18" w:rsidR="00B72DD0" w:rsidRDefault="00B80E20">
            <w:pPr>
              <w:spacing w:before="120" w:after="120" w:line="240" w:lineRule="auto"/>
              <w:contextualSpacing/>
            </w:pPr>
            <w:r>
              <w:rPr>
                <w:b/>
                <w:bCs/>
              </w:rPr>
              <w:t>N</w:t>
            </w:r>
            <w:r>
              <w:rPr>
                <w:b/>
                <w:bCs/>
                <w:vertAlign w:val="superscript"/>
              </w:rPr>
              <w:t>o</w:t>
            </w:r>
            <w:r>
              <w:rPr>
                <w:b/>
                <w:bCs/>
              </w:rPr>
              <w:t xml:space="preserve"> de résolution :</w:t>
            </w:r>
            <w:r w:rsidR="006D1359">
              <w:rPr>
                <w:b/>
              </w:rPr>
              <w:t xml:space="preserve"> </w:t>
            </w:r>
            <w:r>
              <w:t>24 050</w:t>
            </w:r>
          </w:p>
          <w:p w14:paraId="15A7893A" w14:textId="4DFAC087" w:rsidR="00B72DD0" w:rsidRDefault="00B80E20">
            <w:pPr>
              <w:spacing w:before="120" w:after="120" w:line="240" w:lineRule="auto"/>
              <w:contextualSpacing/>
            </w:pPr>
            <w:r>
              <w:rPr>
                <w:b/>
              </w:rPr>
              <w:t>Proposée par</w:t>
            </w:r>
            <w:r w:rsidR="006F1C11">
              <w:rPr>
                <w:b/>
              </w:rPr>
              <w:t xml:space="preserve"> : </w:t>
            </w:r>
            <w:r>
              <w:t>Harold Janzen</w:t>
            </w:r>
          </w:p>
          <w:p w14:paraId="71FF6B6C" w14:textId="7A21C461" w:rsidR="00AB7594" w:rsidRDefault="00B80E20" w:rsidP="00B72DD0">
            <w:pPr>
              <w:spacing w:after="120" w:line="240" w:lineRule="auto"/>
            </w:pPr>
            <w:r>
              <w:rPr>
                <w:b/>
              </w:rPr>
              <w:t>Appuyée par</w:t>
            </w:r>
            <w:r w:rsidR="006F1C11">
              <w:rPr>
                <w:b/>
              </w:rPr>
              <w:t xml:space="preserve"> : </w:t>
            </w:r>
            <w:r>
              <w:t>Jean Barnabé</w:t>
            </w:r>
          </w:p>
          <w:p w14:paraId="3912E49C" w14:textId="18DE4615" w:rsidR="00FF7602" w:rsidRDefault="00B80E20">
            <w:pPr>
              <w:spacing w:before="120" w:after="120" w:line="240" w:lineRule="auto"/>
            </w:pPr>
            <w:r>
              <w:t>ATTENDU QUE la Municipalité rurale de Montcalm a subi des dommages importants au site</w:t>
            </w:r>
            <w:r w:rsidR="006F1C11">
              <w:t> </w:t>
            </w:r>
            <w:r>
              <w:t>31 à la suite de l</w:t>
            </w:r>
            <w:r w:rsidR="006D1359">
              <w:t>’</w:t>
            </w:r>
            <w:r>
              <w:t>inondation printanière de 2023 et que l</w:t>
            </w:r>
            <w:r w:rsidR="006D1359">
              <w:t>’</w:t>
            </w:r>
            <w:r>
              <w:t>Organisation des mesures d</w:t>
            </w:r>
            <w:r w:rsidR="006D1359">
              <w:t>’</w:t>
            </w:r>
            <w:r>
              <w:t>urgence du Manitoba a déterminé que le site est admissible au Programme d</w:t>
            </w:r>
            <w:r w:rsidR="006D1359">
              <w:t>’</w:t>
            </w:r>
            <w:r>
              <w:t>aide financière aux sinistrés;</w:t>
            </w:r>
          </w:p>
          <w:p w14:paraId="3E969B50" w14:textId="601BAB3B" w:rsidR="00FF7602" w:rsidRDefault="00B80E20">
            <w:pPr>
              <w:spacing w:before="120" w:after="120" w:line="240" w:lineRule="auto"/>
            </w:pPr>
            <w:r>
              <w:t>IL EST RÉSOLU que la proposition technique de la phase I pour les services d</w:t>
            </w:r>
            <w:r w:rsidR="006D1359">
              <w:t>’</w:t>
            </w:r>
            <w:r>
              <w:t>ingénierie géotechnique pour le site</w:t>
            </w:r>
            <w:r w:rsidR="006F1C11">
              <w:t> </w:t>
            </w:r>
            <w:r>
              <w:t xml:space="preserve">31 soit attribuée à </w:t>
            </w:r>
            <w:proofErr w:type="spellStart"/>
            <w:r>
              <w:t>Stantec</w:t>
            </w:r>
            <w:proofErr w:type="spellEnd"/>
            <w:r>
              <w:t xml:space="preserve"> Consulting Ltd. </w:t>
            </w:r>
            <w:proofErr w:type="gramStart"/>
            <w:r>
              <w:lastRenderedPageBreak/>
              <w:t>pour</w:t>
            </w:r>
            <w:proofErr w:type="gramEnd"/>
            <w:r>
              <w:t xml:space="preserve"> la somme de 71</w:t>
            </w:r>
            <w:r w:rsidR="00866E4C">
              <w:rPr>
                <w:rFonts w:ascii="Arial" w:hAnsi="Arial" w:cs="Arial"/>
              </w:rPr>
              <w:t> </w:t>
            </w:r>
            <w:r>
              <w:t>300,00</w:t>
            </w:r>
            <w:r w:rsidR="006F1C11">
              <w:t> </w:t>
            </w:r>
            <w:r>
              <w:t>$, excluant la TPS et conformément à l</w:t>
            </w:r>
            <w:r w:rsidR="006D1359">
              <w:t>’</w:t>
            </w:r>
            <w:r>
              <w:t>entente de services professionnels;</w:t>
            </w:r>
          </w:p>
          <w:p w14:paraId="6EC8F183" w14:textId="0CFD5684" w:rsidR="00AB7594" w:rsidRDefault="00B80E20">
            <w:pPr>
              <w:spacing w:before="120" w:after="120" w:line="240" w:lineRule="auto"/>
            </w:pPr>
            <w:r>
              <w:t>IL EST AUSSI RÉSOLU que les coûts de remise en état soient inclus dans la demande d</w:t>
            </w:r>
            <w:r w:rsidR="006D1359">
              <w:t>’</w:t>
            </w:r>
            <w:r>
              <w:t>aide financière en cas de catastrophe soumise au programme de l</w:t>
            </w:r>
            <w:r w:rsidR="006D1359">
              <w:t>’</w:t>
            </w:r>
            <w:r>
              <w:t>Organisation des mesures d</w:t>
            </w:r>
            <w:r w:rsidR="006D1359">
              <w:t>’</w:t>
            </w:r>
            <w:r>
              <w:t>urgence du Manitoba pour remboursement.</w:t>
            </w:r>
          </w:p>
          <w:p w14:paraId="2DE6225B" w14:textId="77777777" w:rsidR="00AB7594" w:rsidRDefault="00B80E20">
            <w:pPr>
              <w:spacing w:before="120" w:after="120" w:line="240" w:lineRule="auto"/>
            </w:pPr>
            <w:r>
              <w:rPr>
                <w:b/>
              </w:rPr>
              <w:t>ADOPTÉE</w:t>
            </w:r>
          </w:p>
        </w:tc>
      </w:tr>
      <w:tr w:rsidR="00AB7594" w14:paraId="39C0F314" w14:textId="77777777">
        <w:tc>
          <w:tcPr>
            <w:tcW w:w="900" w:type="dxa"/>
          </w:tcPr>
          <w:p w14:paraId="2EEA5F48" w14:textId="77777777" w:rsidR="00AB7594" w:rsidRDefault="00B80E20">
            <w:pPr>
              <w:spacing w:before="120" w:after="120" w:line="240" w:lineRule="auto"/>
            </w:pPr>
            <w:r>
              <w:rPr>
                <w:b/>
              </w:rPr>
              <w:lastRenderedPageBreak/>
              <w:t>10.1.4</w:t>
            </w:r>
          </w:p>
        </w:tc>
        <w:tc>
          <w:tcPr>
            <w:tcW w:w="0" w:type="auto"/>
          </w:tcPr>
          <w:p w14:paraId="58DC55E4" w14:textId="7D7344FD" w:rsidR="00B72DD0" w:rsidRDefault="00B80E20" w:rsidP="00B72DD0">
            <w:pPr>
              <w:spacing w:before="120" w:after="0" w:line="240" w:lineRule="auto"/>
              <w:rPr>
                <w:b/>
              </w:rPr>
            </w:pPr>
            <w:r>
              <w:rPr>
                <w:b/>
              </w:rPr>
              <w:t>Site 37 - AFS</w:t>
            </w:r>
            <w:r w:rsidR="006F1C11">
              <w:rPr>
                <w:b/>
              </w:rPr>
              <w:t> </w:t>
            </w:r>
            <w:r>
              <w:rPr>
                <w:b/>
              </w:rPr>
              <w:t>2023 - recommandation</w:t>
            </w:r>
            <w:r w:rsidR="00E87D48">
              <w:rPr>
                <w:b/>
              </w:rPr>
              <w:t>s</w:t>
            </w:r>
            <w:r>
              <w:rPr>
                <w:b/>
              </w:rPr>
              <w:t xml:space="preserve"> d</w:t>
            </w:r>
            <w:r w:rsidR="006D1359">
              <w:rPr>
                <w:b/>
              </w:rPr>
              <w:t>’</w:t>
            </w:r>
            <w:r>
              <w:rPr>
                <w:b/>
              </w:rPr>
              <w:t>assainissement</w:t>
            </w:r>
          </w:p>
          <w:p w14:paraId="794559BE" w14:textId="5BC4D38D" w:rsidR="00B72DD0" w:rsidRDefault="00B80E20">
            <w:pPr>
              <w:spacing w:before="120" w:after="120" w:line="240" w:lineRule="auto"/>
              <w:contextualSpacing/>
            </w:pPr>
            <w:r>
              <w:rPr>
                <w:b/>
                <w:bCs/>
              </w:rPr>
              <w:t>N</w:t>
            </w:r>
            <w:r>
              <w:rPr>
                <w:b/>
                <w:bCs/>
                <w:vertAlign w:val="superscript"/>
              </w:rPr>
              <w:t>o</w:t>
            </w:r>
            <w:r>
              <w:rPr>
                <w:b/>
                <w:bCs/>
              </w:rPr>
              <w:t xml:space="preserve"> de résolution :</w:t>
            </w:r>
            <w:r w:rsidR="006D1359">
              <w:rPr>
                <w:b/>
              </w:rPr>
              <w:t xml:space="preserve"> </w:t>
            </w:r>
            <w:r>
              <w:t>24 051</w:t>
            </w:r>
          </w:p>
          <w:p w14:paraId="39B9D558" w14:textId="19D93C25" w:rsidR="00B72DD0" w:rsidRDefault="00B80E20">
            <w:pPr>
              <w:spacing w:before="120" w:after="120" w:line="240" w:lineRule="auto"/>
              <w:contextualSpacing/>
            </w:pPr>
            <w:r>
              <w:rPr>
                <w:b/>
              </w:rPr>
              <w:t>Proposée par</w:t>
            </w:r>
            <w:r w:rsidR="006F1C11">
              <w:rPr>
                <w:b/>
              </w:rPr>
              <w:t xml:space="preserve"> : </w:t>
            </w:r>
            <w:r>
              <w:t>Louis Duval</w:t>
            </w:r>
          </w:p>
          <w:p w14:paraId="705625CB" w14:textId="1AF6FBF9" w:rsidR="00AB7594" w:rsidRDefault="00B72DD0" w:rsidP="00B72DD0">
            <w:pPr>
              <w:spacing w:after="120" w:line="240" w:lineRule="auto"/>
            </w:pPr>
            <w:r>
              <w:rPr>
                <w:b/>
              </w:rPr>
              <w:t>Appuyée par</w:t>
            </w:r>
            <w:r w:rsidR="006F1C11">
              <w:rPr>
                <w:b/>
              </w:rPr>
              <w:t xml:space="preserve"> : </w:t>
            </w:r>
            <w:r>
              <w:t>Émile Rémillard</w:t>
            </w:r>
          </w:p>
          <w:p w14:paraId="60C69FF4" w14:textId="5E9C2051" w:rsidR="00FF7602" w:rsidRDefault="00B80E20">
            <w:pPr>
              <w:spacing w:before="120" w:after="120" w:line="240" w:lineRule="auto"/>
            </w:pPr>
            <w:r>
              <w:t>ATTENDU QUE la Municipalité rurale de Montcalm a subi des dommages importants au site</w:t>
            </w:r>
            <w:r w:rsidR="006F1C11">
              <w:t> </w:t>
            </w:r>
            <w:r>
              <w:t>37 à la suite de l</w:t>
            </w:r>
            <w:r w:rsidR="006D1359">
              <w:t>’</w:t>
            </w:r>
            <w:r>
              <w:t>inondation printanière de 2023 et que l</w:t>
            </w:r>
            <w:r w:rsidR="006D1359">
              <w:t>’</w:t>
            </w:r>
            <w:r>
              <w:t>Organisation des mesures d</w:t>
            </w:r>
            <w:r w:rsidR="006D1359">
              <w:t>’</w:t>
            </w:r>
            <w:r>
              <w:t>urgence du Manitoba a déterminé que le site est admissible au Programme d</w:t>
            </w:r>
            <w:r w:rsidR="006D1359">
              <w:t>’</w:t>
            </w:r>
            <w:r>
              <w:t>aide financière aux sinistrés;</w:t>
            </w:r>
          </w:p>
          <w:p w14:paraId="0E0ECF5C" w14:textId="2381703B" w:rsidR="00FF7602" w:rsidRDefault="00B80E20">
            <w:pPr>
              <w:spacing w:before="120" w:after="120" w:line="240" w:lineRule="auto"/>
            </w:pPr>
            <w:r>
              <w:t>IL EST RÉSOLU que la proposition technique de la phase I pour les services d</w:t>
            </w:r>
            <w:r w:rsidR="006D1359">
              <w:t>’</w:t>
            </w:r>
            <w:r>
              <w:t>ingénierie géotechnique pour le site</w:t>
            </w:r>
            <w:r w:rsidR="006F1C11">
              <w:t> </w:t>
            </w:r>
            <w:r>
              <w:t xml:space="preserve">37 soit attribuée à </w:t>
            </w:r>
            <w:proofErr w:type="spellStart"/>
            <w:r>
              <w:t>Stantec</w:t>
            </w:r>
            <w:proofErr w:type="spellEnd"/>
            <w:r>
              <w:t xml:space="preserve"> Consulting Ltd. </w:t>
            </w:r>
            <w:proofErr w:type="gramStart"/>
            <w:r>
              <w:t>pour</w:t>
            </w:r>
            <w:proofErr w:type="gramEnd"/>
            <w:r>
              <w:t xml:space="preserve"> la somme de 67</w:t>
            </w:r>
            <w:r w:rsidR="00866E4C">
              <w:rPr>
                <w:rFonts w:ascii="Arial" w:hAnsi="Arial" w:cs="Arial"/>
              </w:rPr>
              <w:t> </w:t>
            </w:r>
            <w:r>
              <w:t>200,00</w:t>
            </w:r>
            <w:r w:rsidR="006F1C11">
              <w:t> </w:t>
            </w:r>
            <w:r>
              <w:t>$, excluant la TPS et conformément à l</w:t>
            </w:r>
            <w:r w:rsidR="006D1359">
              <w:t>’</w:t>
            </w:r>
            <w:r>
              <w:t>entente de services professionnels;</w:t>
            </w:r>
          </w:p>
          <w:p w14:paraId="33F4D861" w14:textId="742DE2C6" w:rsidR="00AB7594" w:rsidRDefault="00B80E20">
            <w:pPr>
              <w:spacing w:before="120" w:after="120" w:line="240" w:lineRule="auto"/>
            </w:pPr>
            <w:r>
              <w:t>IL EST AUSSI RÉSOLU que les coûts de remise en état soient inclus dans la demande d</w:t>
            </w:r>
            <w:r w:rsidR="006D1359">
              <w:t>’</w:t>
            </w:r>
            <w:r>
              <w:t>aide financière en cas de catastrophe soumise au programme de l</w:t>
            </w:r>
            <w:r w:rsidR="006D1359">
              <w:t>’</w:t>
            </w:r>
            <w:r>
              <w:t>Organisation des mesures d</w:t>
            </w:r>
            <w:r w:rsidR="006D1359">
              <w:t>’</w:t>
            </w:r>
            <w:r>
              <w:t>urgence du Manitoba pour remboursement.</w:t>
            </w:r>
          </w:p>
          <w:p w14:paraId="531DCFFD" w14:textId="77777777" w:rsidR="00AB7594" w:rsidRDefault="00B80E20">
            <w:pPr>
              <w:spacing w:before="120" w:after="120" w:line="240" w:lineRule="auto"/>
            </w:pPr>
            <w:r>
              <w:rPr>
                <w:b/>
              </w:rPr>
              <w:t>ADOPTÉE</w:t>
            </w:r>
          </w:p>
        </w:tc>
      </w:tr>
      <w:tr w:rsidR="00AB7594" w14:paraId="2522967E" w14:textId="77777777">
        <w:tc>
          <w:tcPr>
            <w:tcW w:w="900" w:type="dxa"/>
          </w:tcPr>
          <w:p w14:paraId="3A3A1BC2" w14:textId="77777777" w:rsidR="00AB7594" w:rsidRDefault="00B80E20">
            <w:pPr>
              <w:spacing w:before="120" w:after="120" w:line="240" w:lineRule="auto"/>
            </w:pPr>
            <w:r>
              <w:rPr>
                <w:b/>
              </w:rPr>
              <w:t>10.1.5</w:t>
            </w:r>
          </w:p>
        </w:tc>
        <w:tc>
          <w:tcPr>
            <w:tcW w:w="0" w:type="auto"/>
          </w:tcPr>
          <w:p w14:paraId="40093B61" w14:textId="69371679" w:rsidR="00B72DD0" w:rsidRDefault="00B80E20" w:rsidP="00B72DD0">
            <w:pPr>
              <w:spacing w:before="120" w:after="0" w:line="240" w:lineRule="auto"/>
              <w:rPr>
                <w:b/>
              </w:rPr>
            </w:pPr>
            <w:r>
              <w:rPr>
                <w:b/>
              </w:rPr>
              <w:t>Site 54 - AFS</w:t>
            </w:r>
            <w:r w:rsidR="006F1C11">
              <w:rPr>
                <w:b/>
              </w:rPr>
              <w:t> </w:t>
            </w:r>
            <w:r>
              <w:rPr>
                <w:b/>
              </w:rPr>
              <w:t>2023 - recommandation</w:t>
            </w:r>
            <w:r w:rsidR="00E87D48">
              <w:rPr>
                <w:b/>
              </w:rPr>
              <w:t>s</w:t>
            </w:r>
            <w:r>
              <w:rPr>
                <w:b/>
              </w:rPr>
              <w:t xml:space="preserve"> d</w:t>
            </w:r>
            <w:r w:rsidR="006D1359">
              <w:rPr>
                <w:b/>
              </w:rPr>
              <w:t>’</w:t>
            </w:r>
            <w:r>
              <w:rPr>
                <w:b/>
              </w:rPr>
              <w:t>assainissement</w:t>
            </w:r>
          </w:p>
          <w:p w14:paraId="166C4E3C" w14:textId="4D86BFA3" w:rsidR="00B72DD0" w:rsidRDefault="00B80E20">
            <w:pPr>
              <w:spacing w:before="120" w:after="120" w:line="240" w:lineRule="auto"/>
              <w:contextualSpacing/>
            </w:pPr>
            <w:r>
              <w:rPr>
                <w:b/>
                <w:bCs/>
              </w:rPr>
              <w:t>N</w:t>
            </w:r>
            <w:r>
              <w:rPr>
                <w:b/>
                <w:bCs/>
                <w:vertAlign w:val="superscript"/>
              </w:rPr>
              <w:t>o</w:t>
            </w:r>
            <w:r>
              <w:rPr>
                <w:b/>
                <w:bCs/>
              </w:rPr>
              <w:t xml:space="preserve"> de résolution :</w:t>
            </w:r>
            <w:r w:rsidR="006D1359">
              <w:rPr>
                <w:b/>
              </w:rPr>
              <w:t xml:space="preserve"> </w:t>
            </w:r>
            <w:r>
              <w:t>24 052</w:t>
            </w:r>
          </w:p>
          <w:p w14:paraId="510F4C6E" w14:textId="30611400" w:rsidR="00B72DD0" w:rsidRDefault="00B80E20">
            <w:pPr>
              <w:spacing w:before="120" w:after="120" w:line="240" w:lineRule="auto"/>
              <w:contextualSpacing/>
            </w:pPr>
            <w:r>
              <w:rPr>
                <w:b/>
              </w:rPr>
              <w:t>Proposée par</w:t>
            </w:r>
            <w:r w:rsidR="006F1C11">
              <w:rPr>
                <w:b/>
              </w:rPr>
              <w:t xml:space="preserve"> : </w:t>
            </w:r>
            <w:r>
              <w:t>Harold Janzen</w:t>
            </w:r>
          </w:p>
          <w:p w14:paraId="6247C4FB" w14:textId="668CC681" w:rsidR="00AB7594" w:rsidRDefault="00B80E20" w:rsidP="00B72DD0">
            <w:pPr>
              <w:spacing w:after="120" w:line="240" w:lineRule="auto"/>
            </w:pPr>
            <w:r>
              <w:rPr>
                <w:b/>
              </w:rPr>
              <w:t>Appuyée par</w:t>
            </w:r>
            <w:r w:rsidR="006F1C11">
              <w:rPr>
                <w:b/>
              </w:rPr>
              <w:t xml:space="preserve"> : </w:t>
            </w:r>
            <w:r>
              <w:t>Louis Duval</w:t>
            </w:r>
          </w:p>
          <w:p w14:paraId="7761D3B2" w14:textId="42B67B8E" w:rsidR="00FF7602" w:rsidRDefault="00B80E20">
            <w:pPr>
              <w:spacing w:before="120" w:after="120" w:line="240" w:lineRule="auto"/>
            </w:pPr>
            <w:r>
              <w:t>ATTENDU QUE la Municipalité rurale de Montcalm a subi des dommages importants au site</w:t>
            </w:r>
            <w:r w:rsidR="006F1C11">
              <w:t> </w:t>
            </w:r>
            <w:r>
              <w:t>54 à la suite de l</w:t>
            </w:r>
            <w:r w:rsidR="006D1359">
              <w:t>’</w:t>
            </w:r>
            <w:r>
              <w:t>inondation printanière de 2023 et que l</w:t>
            </w:r>
            <w:r w:rsidR="006D1359">
              <w:t>’</w:t>
            </w:r>
            <w:r>
              <w:t>Organisation des mesures d</w:t>
            </w:r>
            <w:r w:rsidR="006D1359">
              <w:t>’</w:t>
            </w:r>
            <w:r>
              <w:t>urgence du Manitoba a déterminé que le site est admissible au Programme d</w:t>
            </w:r>
            <w:r w:rsidR="006D1359">
              <w:t>’</w:t>
            </w:r>
            <w:r>
              <w:t>aide financière aux sinistrés;</w:t>
            </w:r>
          </w:p>
          <w:p w14:paraId="414E9D94" w14:textId="2876044A" w:rsidR="00FF7602" w:rsidRDefault="00B80E20">
            <w:pPr>
              <w:spacing w:before="120" w:after="120" w:line="240" w:lineRule="auto"/>
            </w:pPr>
            <w:r>
              <w:t>IL EST RÉSOLU que la proposition technique de la phase I pour les services d</w:t>
            </w:r>
            <w:r w:rsidR="006D1359">
              <w:t>’</w:t>
            </w:r>
            <w:r>
              <w:t>ingénierie géotechnique pour le site</w:t>
            </w:r>
            <w:r w:rsidR="006F1C11">
              <w:t> </w:t>
            </w:r>
            <w:r>
              <w:t xml:space="preserve">54 soit attribuée à </w:t>
            </w:r>
            <w:proofErr w:type="spellStart"/>
            <w:r>
              <w:t>Stantec</w:t>
            </w:r>
            <w:proofErr w:type="spellEnd"/>
            <w:r>
              <w:t xml:space="preserve"> Consulting Ltd. </w:t>
            </w:r>
            <w:proofErr w:type="gramStart"/>
            <w:r>
              <w:t>pour</w:t>
            </w:r>
            <w:proofErr w:type="gramEnd"/>
            <w:r>
              <w:t xml:space="preserve"> la somme de 65</w:t>
            </w:r>
            <w:r w:rsidR="00866E4C">
              <w:rPr>
                <w:rFonts w:ascii="Arial" w:hAnsi="Arial" w:cs="Arial"/>
              </w:rPr>
              <w:t> </w:t>
            </w:r>
            <w:r>
              <w:t>800,00</w:t>
            </w:r>
            <w:r w:rsidR="006F1C11">
              <w:t> </w:t>
            </w:r>
            <w:r>
              <w:t>$, excluant la TPS et conformément à l</w:t>
            </w:r>
            <w:r w:rsidR="006D1359">
              <w:t>’</w:t>
            </w:r>
            <w:r>
              <w:t>entente de services professionnels;</w:t>
            </w:r>
          </w:p>
          <w:p w14:paraId="765CB369" w14:textId="72AE0455" w:rsidR="00AB7594" w:rsidRDefault="00B80E20">
            <w:pPr>
              <w:spacing w:before="120" w:after="120" w:line="240" w:lineRule="auto"/>
            </w:pPr>
            <w:r>
              <w:t>IL EST AUSSI RÉSOLU que les coûts de remise en état soient inclus dans la demande d</w:t>
            </w:r>
            <w:r w:rsidR="006D1359">
              <w:t>’</w:t>
            </w:r>
            <w:r>
              <w:t>aide financière en cas de catastrophe soumise au programme de l</w:t>
            </w:r>
            <w:r w:rsidR="006D1359">
              <w:t>’</w:t>
            </w:r>
            <w:r>
              <w:t>Organisation des mesures d</w:t>
            </w:r>
            <w:r w:rsidR="006D1359">
              <w:t>’</w:t>
            </w:r>
            <w:r>
              <w:t>urgence du Manitoba pour remboursement.</w:t>
            </w:r>
          </w:p>
          <w:p w14:paraId="5D5BC85E" w14:textId="77777777" w:rsidR="00AB7594" w:rsidRDefault="00B80E20">
            <w:pPr>
              <w:spacing w:before="120" w:after="120" w:line="240" w:lineRule="auto"/>
            </w:pPr>
            <w:r>
              <w:rPr>
                <w:b/>
              </w:rPr>
              <w:t>ADOPTÉE</w:t>
            </w:r>
          </w:p>
        </w:tc>
      </w:tr>
      <w:tr w:rsidR="00AB7594" w14:paraId="08F93C2D" w14:textId="77777777">
        <w:tc>
          <w:tcPr>
            <w:tcW w:w="900" w:type="dxa"/>
          </w:tcPr>
          <w:p w14:paraId="3AF4192B" w14:textId="77777777" w:rsidR="00AB7594" w:rsidRDefault="00B80E20">
            <w:pPr>
              <w:spacing w:before="120" w:after="120" w:line="240" w:lineRule="auto"/>
            </w:pPr>
            <w:r>
              <w:rPr>
                <w:b/>
              </w:rPr>
              <w:t>10.1.6</w:t>
            </w:r>
          </w:p>
        </w:tc>
        <w:tc>
          <w:tcPr>
            <w:tcW w:w="0" w:type="auto"/>
          </w:tcPr>
          <w:p w14:paraId="54FB57C2" w14:textId="3EA74F7F" w:rsidR="00B72DD0" w:rsidRDefault="00B80E20" w:rsidP="00B72DD0">
            <w:pPr>
              <w:spacing w:before="120" w:after="0" w:line="240" w:lineRule="auto"/>
              <w:rPr>
                <w:b/>
              </w:rPr>
            </w:pPr>
            <w:r>
              <w:rPr>
                <w:b/>
              </w:rPr>
              <w:t>Site 89 - AFS</w:t>
            </w:r>
            <w:r w:rsidR="006F1C11">
              <w:rPr>
                <w:b/>
              </w:rPr>
              <w:t> </w:t>
            </w:r>
            <w:r>
              <w:rPr>
                <w:b/>
              </w:rPr>
              <w:t>2023 - recommandation</w:t>
            </w:r>
            <w:r w:rsidR="00E87D48">
              <w:rPr>
                <w:b/>
              </w:rPr>
              <w:t>s</w:t>
            </w:r>
            <w:r>
              <w:rPr>
                <w:b/>
              </w:rPr>
              <w:t xml:space="preserve"> d</w:t>
            </w:r>
            <w:r w:rsidR="006D1359">
              <w:rPr>
                <w:b/>
              </w:rPr>
              <w:t>’</w:t>
            </w:r>
            <w:r>
              <w:rPr>
                <w:b/>
              </w:rPr>
              <w:t>assainissement</w:t>
            </w:r>
          </w:p>
          <w:p w14:paraId="5A2C6368" w14:textId="5BE421E5" w:rsidR="00B72DD0" w:rsidRDefault="00B80E20">
            <w:pPr>
              <w:spacing w:before="120" w:after="120" w:line="240" w:lineRule="auto"/>
              <w:contextualSpacing/>
            </w:pPr>
            <w:r>
              <w:rPr>
                <w:b/>
                <w:bCs/>
              </w:rPr>
              <w:lastRenderedPageBreak/>
              <w:t>N</w:t>
            </w:r>
            <w:r>
              <w:rPr>
                <w:b/>
                <w:bCs/>
                <w:vertAlign w:val="superscript"/>
              </w:rPr>
              <w:t>o</w:t>
            </w:r>
            <w:r>
              <w:rPr>
                <w:b/>
                <w:bCs/>
              </w:rPr>
              <w:t xml:space="preserve"> de résolution :</w:t>
            </w:r>
            <w:r w:rsidR="006D1359">
              <w:rPr>
                <w:b/>
              </w:rPr>
              <w:t xml:space="preserve"> </w:t>
            </w:r>
            <w:r>
              <w:t>24 053</w:t>
            </w:r>
          </w:p>
          <w:p w14:paraId="4E3EA740" w14:textId="6EE277B1" w:rsidR="00B72DD0" w:rsidRDefault="00B80E20">
            <w:pPr>
              <w:spacing w:before="120" w:after="120" w:line="240" w:lineRule="auto"/>
              <w:contextualSpacing/>
            </w:pPr>
            <w:r>
              <w:rPr>
                <w:b/>
              </w:rPr>
              <w:t>Proposée par</w:t>
            </w:r>
            <w:r w:rsidR="006F1C11">
              <w:rPr>
                <w:b/>
              </w:rPr>
              <w:t xml:space="preserve"> : </w:t>
            </w:r>
            <w:r>
              <w:t>Jean Barnabé</w:t>
            </w:r>
          </w:p>
          <w:p w14:paraId="417665B5" w14:textId="5D4FEE8B" w:rsidR="00AB7594" w:rsidRDefault="00B80E20" w:rsidP="00B72DD0">
            <w:pPr>
              <w:spacing w:after="120" w:line="240" w:lineRule="auto"/>
            </w:pPr>
            <w:r>
              <w:rPr>
                <w:b/>
              </w:rPr>
              <w:t>Appuyée par</w:t>
            </w:r>
            <w:r w:rsidR="006F1C11">
              <w:rPr>
                <w:b/>
              </w:rPr>
              <w:t xml:space="preserve"> : </w:t>
            </w:r>
            <w:r>
              <w:t>Émile Rémillard</w:t>
            </w:r>
          </w:p>
          <w:p w14:paraId="4D2D01B2" w14:textId="581C7528" w:rsidR="00FF7602" w:rsidRDefault="00B80E20">
            <w:pPr>
              <w:spacing w:before="120" w:after="120" w:line="240" w:lineRule="auto"/>
            </w:pPr>
            <w:r>
              <w:t>ATTENDU QUE la Municipalité rurale de Montcalm a subi des dommages importants au site</w:t>
            </w:r>
            <w:r w:rsidR="006F1C11">
              <w:t> </w:t>
            </w:r>
            <w:r>
              <w:t>89 à la suite de l</w:t>
            </w:r>
            <w:r w:rsidR="006D1359">
              <w:t>’</w:t>
            </w:r>
            <w:r>
              <w:t>inondation printanière de 2023 et que l</w:t>
            </w:r>
            <w:r w:rsidR="006D1359">
              <w:t>’</w:t>
            </w:r>
            <w:r>
              <w:t>Organisation des mesures d</w:t>
            </w:r>
            <w:r w:rsidR="006D1359">
              <w:t>’</w:t>
            </w:r>
            <w:r>
              <w:t>urgence du Manitoba a déterminé que le site est admissible au Programme d</w:t>
            </w:r>
            <w:r w:rsidR="006D1359">
              <w:t>’</w:t>
            </w:r>
            <w:r>
              <w:t>aide financière aux sinistrés;</w:t>
            </w:r>
          </w:p>
          <w:p w14:paraId="638F9EED" w14:textId="5CC83C0C" w:rsidR="00FF7602" w:rsidRDefault="00B80E20">
            <w:pPr>
              <w:spacing w:before="120" w:after="120" w:line="240" w:lineRule="auto"/>
            </w:pPr>
            <w:r>
              <w:t>IL EST RÉSOLU que la proposition technique de la phase I pour les services d</w:t>
            </w:r>
            <w:r w:rsidR="006D1359">
              <w:t>’</w:t>
            </w:r>
            <w:r>
              <w:t>ingénierie géotechnique pour le site</w:t>
            </w:r>
            <w:r w:rsidR="006F1C11">
              <w:t> </w:t>
            </w:r>
            <w:r>
              <w:t xml:space="preserve">89 soit attribuée à </w:t>
            </w:r>
            <w:proofErr w:type="spellStart"/>
            <w:r>
              <w:t>Stantec</w:t>
            </w:r>
            <w:proofErr w:type="spellEnd"/>
            <w:r>
              <w:t xml:space="preserve"> Consulting Ltd. </w:t>
            </w:r>
            <w:proofErr w:type="gramStart"/>
            <w:r>
              <w:t>pour</w:t>
            </w:r>
            <w:proofErr w:type="gramEnd"/>
            <w:r>
              <w:t xml:space="preserve"> la somme de 71</w:t>
            </w:r>
            <w:r w:rsidR="00866E4C">
              <w:rPr>
                <w:rFonts w:ascii="Arial" w:hAnsi="Arial" w:cs="Arial"/>
              </w:rPr>
              <w:t> </w:t>
            </w:r>
            <w:r>
              <w:t>300,00</w:t>
            </w:r>
            <w:r w:rsidR="006F1C11">
              <w:t> </w:t>
            </w:r>
            <w:r>
              <w:t>$, excluant la TPS et conformément à l</w:t>
            </w:r>
            <w:r w:rsidR="006D1359">
              <w:t>’</w:t>
            </w:r>
            <w:r>
              <w:t>entente de services professionnels;</w:t>
            </w:r>
          </w:p>
          <w:p w14:paraId="7628977C" w14:textId="5D36DB23" w:rsidR="00AB7594" w:rsidRDefault="00B80E20">
            <w:pPr>
              <w:spacing w:before="120" w:after="120" w:line="240" w:lineRule="auto"/>
            </w:pPr>
            <w:r>
              <w:t>IL EST AUSSI RÉSOLU que les coûts de remise en état soient inclus dans la demande d</w:t>
            </w:r>
            <w:r w:rsidR="006D1359">
              <w:t>’</w:t>
            </w:r>
            <w:r>
              <w:t>aide financière en cas de catastrophe soumise au programme de l</w:t>
            </w:r>
            <w:r w:rsidR="006D1359">
              <w:t>’</w:t>
            </w:r>
            <w:r>
              <w:t>Organisation des mesures d</w:t>
            </w:r>
            <w:r w:rsidR="006D1359">
              <w:t>’</w:t>
            </w:r>
            <w:r>
              <w:t>urgence du Manitoba pour remboursement.</w:t>
            </w:r>
          </w:p>
          <w:p w14:paraId="0E485BDF" w14:textId="77777777" w:rsidR="00AB7594" w:rsidRDefault="00B80E20">
            <w:pPr>
              <w:spacing w:before="120" w:after="120" w:line="240" w:lineRule="auto"/>
            </w:pPr>
            <w:r>
              <w:rPr>
                <w:b/>
              </w:rPr>
              <w:t>ADOPTÉE</w:t>
            </w:r>
          </w:p>
        </w:tc>
      </w:tr>
      <w:tr w:rsidR="00AB7594" w14:paraId="3FB41764" w14:textId="77777777">
        <w:tc>
          <w:tcPr>
            <w:tcW w:w="900" w:type="dxa"/>
          </w:tcPr>
          <w:p w14:paraId="5C864CBC" w14:textId="77777777" w:rsidR="00AB7594" w:rsidRDefault="00B80E20">
            <w:pPr>
              <w:spacing w:before="120" w:after="120" w:line="240" w:lineRule="auto"/>
            </w:pPr>
            <w:r>
              <w:rPr>
                <w:b/>
              </w:rPr>
              <w:lastRenderedPageBreak/>
              <w:t>10.1.7</w:t>
            </w:r>
          </w:p>
        </w:tc>
        <w:tc>
          <w:tcPr>
            <w:tcW w:w="0" w:type="auto"/>
          </w:tcPr>
          <w:p w14:paraId="2CAD9A15" w14:textId="77777777" w:rsidR="00B72DD0" w:rsidRDefault="00B80E20" w:rsidP="00B72DD0">
            <w:pPr>
              <w:spacing w:before="120" w:after="0" w:line="240" w:lineRule="auto"/>
              <w:rPr>
                <w:b/>
              </w:rPr>
            </w:pPr>
            <w:r>
              <w:rPr>
                <w:b/>
              </w:rPr>
              <w:t>Garantie de la ligne de crédit de RRSH</w:t>
            </w:r>
          </w:p>
          <w:p w14:paraId="494B55C4" w14:textId="2CD9CEE8" w:rsidR="00B72DD0" w:rsidRDefault="00B80E20">
            <w:pPr>
              <w:spacing w:before="120" w:after="120" w:line="240" w:lineRule="auto"/>
              <w:contextualSpacing/>
            </w:pPr>
            <w:r>
              <w:rPr>
                <w:b/>
                <w:bCs/>
              </w:rPr>
              <w:t>N</w:t>
            </w:r>
            <w:r>
              <w:rPr>
                <w:b/>
                <w:bCs/>
                <w:vertAlign w:val="superscript"/>
              </w:rPr>
              <w:t>o</w:t>
            </w:r>
            <w:r>
              <w:rPr>
                <w:b/>
                <w:bCs/>
              </w:rPr>
              <w:t xml:space="preserve"> de résolution :</w:t>
            </w:r>
            <w:r w:rsidR="006D1359">
              <w:rPr>
                <w:b/>
              </w:rPr>
              <w:t xml:space="preserve"> </w:t>
            </w:r>
            <w:r>
              <w:t>24 054</w:t>
            </w:r>
          </w:p>
          <w:p w14:paraId="1DFD8809" w14:textId="536D3D28" w:rsidR="00B72DD0" w:rsidRDefault="00B80E20">
            <w:pPr>
              <w:spacing w:before="120" w:after="120" w:line="240" w:lineRule="auto"/>
              <w:contextualSpacing/>
            </w:pPr>
            <w:r>
              <w:rPr>
                <w:b/>
              </w:rPr>
              <w:t>Proposée par</w:t>
            </w:r>
            <w:r w:rsidR="006F1C11">
              <w:rPr>
                <w:b/>
              </w:rPr>
              <w:t xml:space="preserve"> : </w:t>
            </w:r>
            <w:r>
              <w:t>Harold Janzen</w:t>
            </w:r>
          </w:p>
          <w:p w14:paraId="273A9F97" w14:textId="664D3121" w:rsidR="00AB7594" w:rsidRDefault="00B80E20" w:rsidP="00B72DD0">
            <w:pPr>
              <w:spacing w:after="120" w:line="240" w:lineRule="auto"/>
            </w:pPr>
            <w:r>
              <w:rPr>
                <w:b/>
              </w:rPr>
              <w:t>Appuyée par</w:t>
            </w:r>
            <w:r w:rsidR="006F1C11">
              <w:rPr>
                <w:b/>
              </w:rPr>
              <w:t xml:space="preserve"> : </w:t>
            </w:r>
            <w:r>
              <w:t>Jean Barnabé</w:t>
            </w:r>
          </w:p>
          <w:p w14:paraId="5A0A380C" w14:textId="4E557488" w:rsidR="00FF7602" w:rsidRDefault="00B80E20">
            <w:pPr>
              <w:spacing w:before="120" w:after="120" w:line="240" w:lineRule="auto"/>
            </w:pPr>
            <w:r>
              <w:t xml:space="preserve">ATTENDU QUE la Municipalité rurale de Montcalm est membre du Red River </w:t>
            </w:r>
            <w:proofErr w:type="spellStart"/>
            <w:r>
              <w:t>Supportive</w:t>
            </w:r>
            <w:proofErr w:type="spellEnd"/>
            <w:r>
              <w:t xml:space="preserve"> </w:t>
            </w:r>
            <w:proofErr w:type="spellStart"/>
            <w:r>
              <w:t>Housing</w:t>
            </w:r>
            <w:proofErr w:type="spellEnd"/>
            <w:r>
              <w:t xml:space="preserve"> (logement avec services de soutien de la </w:t>
            </w:r>
            <w:r w:rsidR="00E87D48">
              <w:t>R</w:t>
            </w:r>
            <w:r>
              <w:t>ivière-Rouge);</w:t>
            </w:r>
          </w:p>
          <w:p w14:paraId="6E79E6A9" w14:textId="55104A11" w:rsidR="00FF7602" w:rsidRDefault="00B80E20">
            <w:pPr>
              <w:spacing w:before="120" w:after="120" w:line="240" w:lineRule="auto"/>
            </w:pPr>
            <w:r>
              <w:t>ATTENDU QUE la Municipalité rurale de Montcalm estime qu</w:t>
            </w:r>
            <w:r w:rsidR="006D1359">
              <w:t>’</w:t>
            </w:r>
            <w:r>
              <w:t>il est dans son intérêt de fournir une résidence pour personnes âgées de 50</w:t>
            </w:r>
            <w:r w:rsidR="006F1C11">
              <w:t> </w:t>
            </w:r>
            <w:r>
              <w:t>unités;</w:t>
            </w:r>
          </w:p>
          <w:p w14:paraId="0F092EC9" w14:textId="12258B4F" w:rsidR="00AB7594" w:rsidRDefault="00B80E20">
            <w:pPr>
              <w:spacing w:before="120" w:after="120" w:line="240" w:lineRule="auto"/>
            </w:pPr>
            <w:r>
              <w:t>IL EST RÉSOLU QUE la Municipalité rurale de Montcalm garantisse la ligne de crédit de la somme de 50</w:t>
            </w:r>
            <w:r w:rsidR="00866E4C">
              <w:rPr>
                <w:rFonts w:ascii="Arial" w:hAnsi="Arial" w:cs="Arial"/>
              </w:rPr>
              <w:t> </w:t>
            </w:r>
            <w:r>
              <w:t>000</w:t>
            </w:r>
            <w:r w:rsidR="006F1C11">
              <w:t> </w:t>
            </w:r>
            <w:r>
              <w:t xml:space="preserve">$ pour Red River </w:t>
            </w:r>
            <w:proofErr w:type="spellStart"/>
            <w:r>
              <w:t>Supportive</w:t>
            </w:r>
            <w:proofErr w:type="spellEnd"/>
            <w:r>
              <w:t xml:space="preserve"> </w:t>
            </w:r>
            <w:proofErr w:type="spellStart"/>
            <w:r>
              <w:t>Housing</w:t>
            </w:r>
            <w:proofErr w:type="spellEnd"/>
            <w:r>
              <w:t>.</w:t>
            </w:r>
          </w:p>
          <w:p w14:paraId="6E54A112" w14:textId="77777777" w:rsidR="00AB7594" w:rsidRDefault="00B80E20">
            <w:pPr>
              <w:spacing w:before="120" w:after="120" w:line="240" w:lineRule="auto"/>
            </w:pPr>
            <w:r>
              <w:rPr>
                <w:b/>
              </w:rPr>
              <w:t>ADOPTÉE</w:t>
            </w:r>
          </w:p>
        </w:tc>
      </w:tr>
      <w:tr w:rsidR="00AB7594" w14:paraId="3DBF8D3D" w14:textId="77777777">
        <w:tc>
          <w:tcPr>
            <w:tcW w:w="900" w:type="dxa"/>
          </w:tcPr>
          <w:p w14:paraId="7AF227DF" w14:textId="77777777" w:rsidR="00AB7594" w:rsidRDefault="00B80E20">
            <w:pPr>
              <w:spacing w:before="120" w:after="120" w:line="240" w:lineRule="auto"/>
            </w:pPr>
            <w:r>
              <w:rPr>
                <w:b/>
              </w:rPr>
              <w:t>10.2</w:t>
            </w:r>
          </w:p>
        </w:tc>
        <w:tc>
          <w:tcPr>
            <w:tcW w:w="0" w:type="auto"/>
          </w:tcPr>
          <w:p w14:paraId="36F0A055" w14:textId="1CFB8342" w:rsidR="00AB7594" w:rsidRPr="00D84BC8" w:rsidRDefault="00B80E20">
            <w:pPr>
              <w:spacing w:before="120" w:after="120" w:line="240" w:lineRule="auto"/>
            </w:pPr>
            <w:r>
              <w:rPr>
                <w:b/>
              </w:rPr>
              <w:t>Correspondance - reçue à titre d</w:t>
            </w:r>
            <w:r w:rsidR="006D1359">
              <w:rPr>
                <w:b/>
              </w:rPr>
              <w:t>’</w:t>
            </w:r>
            <w:r>
              <w:rPr>
                <w:b/>
              </w:rPr>
              <w:t xml:space="preserve">information / </w:t>
            </w:r>
            <w:proofErr w:type="spellStart"/>
            <w:r>
              <w:rPr>
                <w:b/>
              </w:rPr>
              <w:t>Correspondence</w:t>
            </w:r>
            <w:proofErr w:type="spellEnd"/>
            <w:r>
              <w:rPr>
                <w:b/>
              </w:rPr>
              <w:t xml:space="preserve"> - </w:t>
            </w:r>
            <w:proofErr w:type="spellStart"/>
            <w:r>
              <w:rPr>
                <w:b/>
              </w:rPr>
              <w:t>Received</w:t>
            </w:r>
            <w:proofErr w:type="spellEnd"/>
            <w:r>
              <w:rPr>
                <w:b/>
              </w:rPr>
              <w:t xml:space="preserve"> as Information</w:t>
            </w:r>
          </w:p>
          <w:tbl>
            <w:tblPr>
              <w:tblW w:w="7499" w:type="dxa"/>
              <w:tblCellSpacing w:w="1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4" w:type="dxa"/>
                <w:left w:w="14" w:type="dxa"/>
                <w:bottom w:w="14" w:type="dxa"/>
                <w:right w:w="14" w:type="dxa"/>
              </w:tblCellMar>
              <w:tblLook w:val="04A0" w:firstRow="1" w:lastRow="0" w:firstColumn="1" w:lastColumn="0" w:noHBand="0" w:noVBand="1"/>
            </w:tblPr>
            <w:tblGrid>
              <w:gridCol w:w="1781"/>
              <w:gridCol w:w="5718"/>
            </w:tblGrid>
            <w:tr w:rsidR="00AB7594" w14:paraId="5B5B41D4" w14:textId="77777777">
              <w:trPr>
                <w:tblCellSpacing w:w="14" w:type="dxa"/>
              </w:trPr>
              <w:tc>
                <w:tcPr>
                  <w:tcW w:w="0" w:type="auto"/>
                  <w:vAlign w:val="center"/>
                </w:tcPr>
                <w:p w14:paraId="48439C58" w14:textId="77777777" w:rsidR="00AB7594" w:rsidRDefault="00B80E20">
                  <w:pPr>
                    <w:spacing w:before="60" w:after="60" w:line="180" w:lineRule="auto"/>
                  </w:pPr>
                  <w:proofErr w:type="gramStart"/>
                  <w:r>
                    <w:rPr>
                      <w:b/>
                      <w:u w:val="single"/>
                    </w:rPr>
                    <w:t>de</w:t>
                  </w:r>
                  <w:proofErr w:type="gramEnd"/>
                </w:p>
              </w:tc>
              <w:tc>
                <w:tcPr>
                  <w:tcW w:w="0" w:type="auto"/>
                  <w:vAlign w:val="center"/>
                </w:tcPr>
                <w:p w14:paraId="64D1B009" w14:textId="77777777" w:rsidR="00AB7594" w:rsidRDefault="00B80E20">
                  <w:pPr>
                    <w:spacing w:before="60" w:after="60" w:line="180" w:lineRule="auto"/>
                  </w:pPr>
                  <w:proofErr w:type="gramStart"/>
                  <w:r>
                    <w:rPr>
                      <w:b/>
                      <w:u w:val="single"/>
                    </w:rPr>
                    <w:t>sujet</w:t>
                  </w:r>
                  <w:proofErr w:type="gramEnd"/>
                </w:p>
              </w:tc>
            </w:tr>
            <w:tr w:rsidR="00AB7594" w14:paraId="5AAF3E48" w14:textId="77777777">
              <w:trPr>
                <w:tblCellSpacing w:w="14" w:type="dxa"/>
              </w:trPr>
              <w:tc>
                <w:tcPr>
                  <w:tcW w:w="0" w:type="auto"/>
                  <w:vAlign w:val="center"/>
                </w:tcPr>
                <w:p w14:paraId="56F945D2" w14:textId="77777777" w:rsidR="00AB7594" w:rsidRDefault="00B80E20">
                  <w:pPr>
                    <w:spacing w:before="60" w:after="60" w:line="180" w:lineRule="auto"/>
                  </w:pPr>
                  <w:r>
                    <w:t>CMT</w:t>
                  </w:r>
                </w:p>
              </w:tc>
              <w:tc>
                <w:tcPr>
                  <w:tcW w:w="0" w:type="auto"/>
                  <w:vAlign w:val="center"/>
                </w:tcPr>
                <w:p w14:paraId="33F86108" w14:textId="3E6E2119" w:rsidR="00AB7594" w:rsidRDefault="00B80E20">
                  <w:pPr>
                    <w:spacing w:before="60" w:after="60" w:line="180" w:lineRule="auto"/>
                  </w:pPr>
                  <w:proofErr w:type="gramStart"/>
                  <w:r>
                    <w:t>procès</w:t>
                  </w:r>
                  <w:proofErr w:type="gramEnd"/>
                  <w:r>
                    <w:t>-verbal 12</w:t>
                  </w:r>
                  <w:r w:rsidR="006F1C11">
                    <w:t> </w:t>
                  </w:r>
                  <w:r>
                    <w:t>février 2024</w:t>
                  </w:r>
                </w:p>
              </w:tc>
            </w:tr>
            <w:tr w:rsidR="00AB7594" w14:paraId="5107F54E" w14:textId="77777777">
              <w:trPr>
                <w:tblCellSpacing w:w="14" w:type="dxa"/>
              </w:trPr>
              <w:tc>
                <w:tcPr>
                  <w:tcW w:w="0" w:type="auto"/>
                  <w:vAlign w:val="center"/>
                </w:tcPr>
                <w:p w14:paraId="0FF529D9" w14:textId="77777777" w:rsidR="00AB7594" w:rsidRDefault="00B80E20">
                  <w:pPr>
                    <w:spacing w:before="60" w:after="60" w:line="180" w:lineRule="auto"/>
                  </w:pPr>
                  <w:r>
                    <w:t>CMT</w:t>
                  </w:r>
                </w:p>
              </w:tc>
              <w:tc>
                <w:tcPr>
                  <w:tcW w:w="0" w:type="auto"/>
                  <w:vAlign w:val="center"/>
                </w:tcPr>
                <w:p w14:paraId="4B532D91" w14:textId="77777777" w:rsidR="00AB7594" w:rsidRDefault="00B80E20">
                  <w:pPr>
                    <w:spacing w:before="60" w:after="60" w:line="180" w:lineRule="auto"/>
                  </w:pPr>
                  <w:proofErr w:type="gramStart"/>
                  <w:r>
                    <w:t>rapport</w:t>
                  </w:r>
                  <w:proofErr w:type="gramEnd"/>
                  <w:r>
                    <w:t xml:space="preserve"> de janvier de direction générale</w:t>
                  </w:r>
                </w:p>
              </w:tc>
            </w:tr>
            <w:tr w:rsidR="00AB7594" w14:paraId="67B09444" w14:textId="77777777">
              <w:trPr>
                <w:tblCellSpacing w:w="14" w:type="dxa"/>
              </w:trPr>
              <w:tc>
                <w:tcPr>
                  <w:tcW w:w="0" w:type="auto"/>
                  <w:vAlign w:val="center"/>
                </w:tcPr>
                <w:p w14:paraId="395AA52D" w14:textId="7B38A672" w:rsidR="00AB7594" w:rsidRDefault="00B80E20">
                  <w:pPr>
                    <w:spacing w:before="60" w:after="60" w:line="180" w:lineRule="auto"/>
                  </w:pPr>
                  <w:r>
                    <w:t>Ville d</w:t>
                  </w:r>
                  <w:r w:rsidR="006D1359">
                    <w:t>’</w:t>
                  </w:r>
                  <w:r>
                    <w:t>Altona</w:t>
                  </w:r>
                </w:p>
              </w:tc>
              <w:tc>
                <w:tcPr>
                  <w:tcW w:w="0" w:type="auto"/>
                  <w:vAlign w:val="center"/>
                </w:tcPr>
                <w:p w14:paraId="657F8224" w14:textId="57EA186C" w:rsidR="00AB7594" w:rsidRDefault="00B80E20">
                  <w:pPr>
                    <w:spacing w:before="60" w:after="60" w:line="180" w:lineRule="auto"/>
                  </w:pPr>
                  <w:r>
                    <w:t>BL</w:t>
                  </w:r>
                  <w:r w:rsidR="006F1C11">
                    <w:t> </w:t>
                  </w:r>
                  <w:r>
                    <w:t xml:space="preserve">1819 modifier le règlement </w:t>
                  </w:r>
                  <w:r w:rsidR="00870C3F">
                    <w:t xml:space="preserve">sur le </w:t>
                  </w:r>
                  <w:r>
                    <w:t>zonage</w:t>
                  </w:r>
                </w:p>
              </w:tc>
            </w:tr>
            <w:tr w:rsidR="00AB7594" w14:paraId="1C968A5A" w14:textId="77777777">
              <w:trPr>
                <w:tblCellSpacing w:w="14" w:type="dxa"/>
              </w:trPr>
              <w:tc>
                <w:tcPr>
                  <w:tcW w:w="0" w:type="auto"/>
                  <w:vAlign w:val="center"/>
                </w:tcPr>
                <w:p w14:paraId="7C34D1D6" w14:textId="5957E936" w:rsidR="00AB7594" w:rsidRDefault="00B80E20">
                  <w:pPr>
                    <w:spacing w:before="60" w:after="60" w:line="180" w:lineRule="auto"/>
                  </w:pPr>
                  <w:r>
                    <w:t>Ville d</w:t>
                  </w:r>
                  <w:r w:rsidR="006D1359">
                    <w:t>’</w:t>
                  </w:r>
                  <w:r>
                    <w:t>Altona</w:t>
                  </w:r>
                </w:p>
              </w:tc>
              <w:tc>
                <w:tcPr>
                  <w:tcW w:w="0" w:type="auto"/>
                  <w:vAlign w:val="center"/>
                </w:tcPr>
                <w:p w14:paraId="1162F67B" w14:textId="74005BDA" w:rsidR="00AB7594" w:rsidRDefault="00B80E20">
                  <w:pPr>
                    <w:spacing w:before="60" w:after="60" w:line="180" w:lineRule="auto"/>
                  </w:pPr>
                  <w:r>
                    <w:t>Avis d</w:t>
                  </w:r>
                  <w:r w:rsidR="006D1359">
                    <w:t>’</w:t>
                  </w:r>
                  <w:r>
                    <w:t xml:space="preserve">audience publique </w:t>
                  </w:r>
                  <w:r w:rsidR="00870C3F">
                    <w:t xml:space="preserve">sur </w:t>
                  </w:r>
                  <w:r>
                    <w:t>le rezonage</w:t>
                  </w:r>
                </w:p>
              </w:tc>
            </w:tr>
            <w:tr w:rsidR="00AB7594" w14:paraId="47935FFA" w14:textId="77777777">
              <w:trPr>
                <w:tblCellSpacing w:w="14" w:type="dxa"/>
              </w:trPr>
              <w:tc>
                <w:tcPr>
                  <w:tcW w:w="0" w:type="auto"/>
                  <w:vAlign w:val="center"/>
                </w:tcPr>
                <w:p w14:paraId="564664FA" w14:textId="77777777" w:rsidR="00AB7594" w:rsidRDefault="00B80E20">
                  <w:pPr>
                    <w:spacing w:before="60" w:after="60" w:line="180" w:lineRule="auto"/>
                  </w:pPr>
                  <w:r>
                    <w:t> </w:t>
                  </w:r>
                </w:p>
              </w:tc>
              <w:tc>
                <w:tcPr>
                  <w:tcW w:w="0" w:type="auto"/>
                  <w:vAlign w:val="center"/>
                </w:tcPr>
                <w:p w14:paraId="659CB332" w14:textId="77777777" w:rsidR="00AB7594" w:rsidRDefault="00B80E20">
                  <w:pPr>
                    <w:spacing w:before="60" w:after="60" w:line="180" w:lineRule="auto"/>
                  </w:pPr>
                  <w:r>
                    <w:t> </w:t>
                  </w:r>
                </w:p>
              </w:tc>
            </w:tr>
            <w:tr w:rsidR="00AB7594" w14:paraId="62F9F167" w14:textId="77777777">
              <w:trPr>
                <w:tblCellSpacing w:w="14" w:type="dxa"/>
              </w:trPr>
              <w:tc>
                <w:tcPr>
                  <w:tcW w:w="0" w:type="auto"/>
                  <w:vAlign w:val="center"/>
                </w:tcPr>
                <w:p w14:paraId="7BD5D95A" w14:textId="77777777" w:rsidR="00AB7594" w:rsidRDefault="00B80E20">
                  <w:pPr>
                    <w:spacing w:before="60" w:after="60" w:line="180" w:lineRule="auto"/>
                  </w:pPr>
                  <w:r>
                    <w:t> </w:t>
                  </w:r>
                </w:p>
              </w:tc>
              <w:tc>
                <w:tcPr>
                  <w:tcW w:w="0" w:type="auto"/>
                  <w:vAlign w:val="center"/>
                </w:tcPr>
                <w:p w14:paraId="5600423D" w14:textId="77777777" w:rsidR="00AB7594" w:rsidRDefault="00B80E20">
                  <w:pPr>
                    <w:spacing w:before="60" w:after="60" w:line="180" w:lineRule="auto"/>
                  </w:pPr>
                  <w:r>
                    <w:t> </w:t>
                  </w:r>
                </w:p>
              </w:tc>
            </w:tr>
            <w:tr w:rsidR="00AB7594" w14:paraId="549381C1" w14:textId="77777777">
              <w:trPr>
                <w:tblCellSpacing w:w="14" w:type="dxa"/>
              </w:trPr>
              <w:tc>
                <w:tcPr>
                  <w:tcW w:w="0" w:type="auto"/>
                  <w:vAlign w:val="center"/>
                </w:tcPr>
                <w:p w14:paraId="29AEF50E" w14:textId="77777777" w:rsidR="00AB7594" w:rsidRDefault="00B80E20">
                  <w:pPr>
                    <w:spacing w:before="60" w:after="60" w:line="180" w:lineRule="auto"/>
                  </w:pPr>
                  <w:r>
                    <w:t> </w:t>
                  </w:r>
                </w:p>
              </w:tc>
              <w:tc>
                <w:tcPr>
                  <w:tcW w:w="0" w:type="auto"/>
                  <w:vAlign w:val="center"/>
                </w:tcPr>
                <w:p w14:paraId="37FBDE7F" w14:textId="77777777" w:rsidR="00AB7594" w:rsidRDefault="00B80E20">
                  <w:pPr>
                    <w:spacing w:before="60" w:after="60" w:line="180" w:lineRule="auto"/>
                  </w:pPr>
                  <w:r>
                    <w:t> </w:t>
                  </w:r>
                </w:p>
              </w:tc>
            </w:tr>
          </w:tbl>
          <w:p w14:paraId="39E5BE3A" w14:textId="77777777" w:rsidR="00AB7594" w:rsidRDefault="00AB7594">
            <w:pPr>
              <w:spacing w:before="120" w:after="120" w:line="240" w:lineRule="auto"/>
            </w:pPr>
          </w:p>
        </w:tc>
      </w:tr>
      <w:tr w:rsidR="00AB7594" w14:paraId="6E90BE36" w14:textId="77777777">
        <w:tc>
          <w:tcPr>
            <w:tcW w:w="900" w:type="dxa"/>
          </w:tcPr>
          <w:p w14:paraId="789A32A6" w14:textId="77777777" w:rsidR="00AB7594" w:rsidRDefault="00B80E20">
            <w:pPr>
              <w:spacing w:before="120" w:after="120" w:line="240" w:lineRule="auto"/>
            </w:pPr>
            <w:r>
              <w:rPr>
                <w:b/>
              </w:rPr>
              <w:t>11</w:t>
            </w:r>
          </w:p>
        </w:tc>
        <w:tc>
          <w:tcPr>
            <w:tcW w:w="0" w:type="auto"/>
          </w:tcPr>
          <w:p w14:paraId="4E96142C" w14:textId="77777777" w:rsidR="00AB7594" w:rsidRDefault="00B80E20">
            <w:pPr>
              <w:spacing w:before="120" w:after="120" w:line="240" w:lineRule="auto"/>
            </w:pPr>
            <w:r>
              <w:rPr>
                <w:b/>
              </w:rPr>
              <w:t xml:space="preserve">Affaires en cours / </w:t>
            </w:r>
            <w:proofErr w:type="spellStart"/>
            <w:r>
              <w:rPr>
                <w:b/>
              </w:rPr>
              <w:t>Ongoing</w:t>
            </w:r>
            <w:proofErr w:type="spellEnd"/>
            <w:r>
              <w:rPr>
                <w:b/>
              </w:rPr>
              <w:t xml:space="preserve"> Business</w:t>
            </w:r>
          </w:p>
        </w:tc>
      </w:tr>
      <w:tr w:rsidR="00AB7594" w:rsidRPr="00D84BC8" w14:paraId="3F5F772C" w14:textId="77777777">
        <w:tc>
          <w:tcPr>
            <w:tcW w:w="900" w:type="dxa"/>
          </w:tcPr>
          <w:p w14:paraId="41DE22D7" w14:textId="77777777" w:rsidR="00AB7594" w:rsidRDefault="00B80E20">
            <w:pPr>
              <w:spacing w:before="120" w:after="120" w:line="240" w:lineRule="auto"/>
            </w:pPr>
            <w:r>
              <w:rPr>
                <w:b/>
              </w:rPr>
              <w:lastRenderedPageBreak/>
              <w:t>11.1</w:t>
            </w:r>
          </w:p>
        </w:tc>
        <w:tc>
          <w:tcPr>
            <w:tcW w:w="0" w:type="auto"/>
          </w:tcPr>
          <w:p w14:paraId="01EB6A73" w14:textId="7B75304A" w:rsidR="00AB7594" w:rsidRPr="00D84BC8" w:rsidRDefault="00B80E20">
            <w:pPr>
              <w:spacing w:before="120" w:after="120" w:line="240" w:lineRule="auto"/>
            </w:pPr>
            <w:r>
              <w:rPr>
                <w:b/>
              </w:rPr>
              <w:t>Développement d</w:t>
            </w:r>
            <w:r w:rsidR="006D1359">
              <w:rPr>
                <w:b/>
              </w:rPr>
              <w:t>’</w:t>
            </w:r>
            <w:r>
              <w:rPr>
                <w:b/>
              </w:rPr>
              <w:t xml:space="preserve">affaires/visites / Business </w:t>
            </w:r>
            <w:proofErr w:type="spellStart"/>
            <w:r>
              <w:rPr>
                <w:b/>
              </w:rPr>
              <w:t>Development</w:t>
            </w:r>
            <w:proofErr w:type="spellEnd"/>
            <w:r>
              <w:rPr>
                <w:b/>
              </w:rPr>
              <w:t>/</w:t>
            </w:r>
            <w:proofErr w:type="spellStart"/>
            <w:r>
              <w:rPr>
                <w:b/>
              </w:rPr>
              <w:t>Visits</w:t>
            </w:r>
            <w:proofErr w:type="spellEnd"/>
          </w:p>
        </w:tc>
      </w:tr>
      <w:tr w:rsidR="00AB7594" w14:paraId="10177230" w14:textId="77777777">
        <w:tc>
          <w:tcPr>
            <w:tcW w:w="900" w:type="dxa"/>
          </w:tcPr>
          <w:p w14:paraId="4C6BB212" w14:textId="77777777" w:rsidR="00AB7594" w:rsidRDefault="00B80E20">
            <w:pPr>
              <w:spacing w:before="120" w:after="120" w:line="240" w:lineRule="auto"/>
            </w:pPr>
            <w:r>
              <w:rPr>
                <w:b/>
              </w:rPr>
              <w:t>11.2</w:t>
            </w:r>
          </w:p>
        </w:tc>
        <w:tc>
          <w:tcPr>
            <w:tcW w:w="0" w:type="auto"/>
          </w:tcPr>
          <w:p w14:paraId="5A9B3A46" w14:textId="77777777" w:rsidR="00AB7594" w:rsidRDefault="00B80E20">
            <w:pPr>
              <w:spacing w:before="120" w:after="120" w:line="240" w:lineRule="auto"/>
            </w:pPr>
            <w:r>
              <w:rPr>
                <w:b/>
              </w:rPr>
              <w:t xml:space="preserve">Inondations / Flood </w:t>
            </w:r>
            <w:proofErr w:type="spellStart"/>
            <w:r>
              <w:rPr>
                <w:b/>
              </w:rPr>
              <w:t>Events</w:t>
            </w:r>
            <w:proofErr w:type="spellEnd"/>
          </w:p>
        </w:tc>
      </w:tr>
      <w:tr w:rsidR="00AB7594" w14:paraId="2DC62FE7" w14:textId="77777777">
        <w:tc>
          <w:tcPr>
            <w:tcW w:w="900" w:type="dxa"/>
          </w:tcPr>
          <w:p w14:paraId="6E845E59" w14:textId="77777777" w:rsidR="00AB7594" w:rsidRDefault="00B80E20">
            <w:pPr>
              <w:spacing w:before="120" w:after="120" w:line="240" w:lineRule="auto"/>
            </w:pPr>
            <w:r>
              <w:rPr>
                <w:b/>
              </w:rPr>
              <w:t>12</w:t>
            </w:r>
          </w:p>
        </w:tc>
        <w:tc>
          <w:tcPr>
            <w:tcW w:w="0" w:type="auto"/>
          </w:tcPr>
          <w:p w14:paraId="1317579B" w14:textId="77777777" w:rsidR="00B72DD0" w:rsidRDefault="00B80E20" w:rsidP="003645F7">
            <w:pPr>
              <w:spacing w:before="120" w:after="0" w:line="240" w:lineRule="auto"/>
              <w:rPr>
                <w:b/>
              </w:rPr>
            </w:pPr>
            <w:r>
              <w:rPr>
                <w:b/>
              </w:rPr>
              <w:t>Rapport de la directrice générale / CAO Report</w:t>
            </w:r>
          </w:p>
          <w:p w14:paraId="0DED502D" w14:textId="4277A01B" w:rsidR="00B72DD0" w:rsidRDefault="00B80E20">
            <w:pPr>
              <w:spacing w:before="120" w:after="120" w:line="240" w:lineRule="auto"/>
              <w:contextualSpacing/>
            </w:pPr>
            <w:r>
              <w:rPr>
                <w:b/>
                <w:bCs/>
              </w:rPr>
              <w:t>N</w:t>
            </w:r>
            <w:r>
              <w:rPr>
                <w:b/>
                <w:bCs/>
                <w:vertAlign w:val="superscript"/>
              </w:rPr>
              <w:t>o</w:t>
            </w:r>
            <w:r>
              <w:rPr>
                <w:b/>
                <w:bCs/>
              </w:rPr>
              <w:t xml:space="preserve"> de résolution :</w:t>
            </w:r>
            <w:r w:rsidR="006D1359">
              <w:rPr>
                <w:b/>
              </w:rPr>
              <w:t xml:space="preserve"> </w:t>
            </w:r>
            <w:r>
              <w:t>24 055</w:t>
            </w:r>
          </w:p>
          <w:p w14:paraId="751FE780" w14:textId="78E61120" w:rsidR="00B72DD0" w:rsidRDefault="00B80E20">
            <w:pPr>
              <w:spacing w:before="120" w:after="120" w:line="240" w:lineRule="auto"/>
              <w:contextualSpacing/>
            </w:pPr>
            <w:r>
              <w:rPr>
                <w:b/>
              </w:rPr>
              <w:t>Proposée par</w:t>
            </w:r>
            <w:r w:rsidR="006F1C11">
              <w:rPr>
                <w:b/>
              </w:rPr>
              <w:t xml:space="preserve"> : </w:t>
            </w:r>
            <w:r>
              <w:t>Jean Barnabé</w:t>
            </w:r>
          </w:p>
          <w:p w14:paraId="67245E09" w14:textId="0A20F856" w:rsidR="00AB7594" w:rsidRDefault="00B80E20" w:rsidP="003645F7">
            <w:pPr>
              <w:spacing w:after="120" w:line="240" w:lineRule="auto"/>
            </w:pPr>
            <w:r>
              <w:rPr>
                <w:b/>
              </w:rPr>
              <w:t>Appuyée par</w:t>
            </w:r>
            <w:r w:rsidR="006F1C11">
              <w:rPr>
                <w:b/>
              </w:rPr>
              <w:t xml:space="preserve"> : </w:t>
            </w:r>
            <w:r>
              <w:t>Louis Duval</w:t>
            </w:r>
          </w:p>
          <w:p w14:paraId="5B23267E" w14:textId="0A311CA4" w:rsidR="00FF7602" w:rsidRDefault="00B80E20">
            <w:pPr>
              <w:spacing w:before="120" w:after="120" w:line="240" w:lineRule="auto"/>
            </w:pPr>
            <w:r>
              <w:rPr>
                <w:b/>
                <w:bCs/>
              </w:rPr>
              <w:t>IL EST RÉSOLU QUE</w:t>
            </w:r>
            <w:r>
              <w:t xml:space="preserve"> le conseil adopte le rapport de la directrice générale du 19</w:t>
            </w:r>
            <w:r w:rsidR="006F1C11">
              <w:t> </w:t>
            </w:r>
            <w:r>
              <w:t>mars 2024 tel que présenté.</w:t>
            </w:r>
          </w:p>
          <w:p w14:paraId="06B01FF2" w14:textId="77777777" w:rsidR="00AB7594" w:rsidRDefault="00B80E20">
            <w:pPr>
              <w:spacing w:before="120" w:after="120" w:line="240" w:lineRule="auto"/>
            </w:pPr>
            <w:r>
              <w:rPr>
                <w:b/>
              </w:rPr>
              <w:t>ADOPTÉE</w:t>
            </w:r>
          </w:p>
        </w:tc>
      </w:tr>
      <w:tr w:rsidR="00AB7594" w14:paraId="4CCCDCAE" w14:textId="77777777">
        <w:tc>
          <w:tcPr>
            <w:tcW w:w="900" w:type="dxa"/>
          </w:tcPr>
          <w:p w14:paraId="2728721C" w14:textId="77777777" w:rsidR="00AB7594" w:rsidRDefault="00B80E20">
            <w:pPr>
              <w:spacing w:before="120" w:after="120" w:line="240" w:lineRule="auto"/>
            </w:pPr>
            <w:r>
              <w:rPr>
                <w:b/>
              </w:rPr>
              <w:t>13</w:t>
            </w:r>
          </w:p>
        </w:tc>
        <w:tc>
          <w:tcPr>
            <w:tcW w:w="0" w:type="auto"/>
          </w:tcPr>
          <w:p w14:paraId="66515237" w14:textId="77777777" w:rsidR="003645F7" w:rsidRDefault="00B80E20" w:rsidP="003645F7">
            <w:pPr>
              <w:spacing w:before="120" w:after="0" w:line="240" w:lineRule="auto"/>
              <w:rPr>
                <w:b/>
              </w:rPr>
            </w:pPr>
            <w:r>
              <w:rPr>
                <w:b/>
              </w:rPr>
              <w:t xml:space="preserve">Levée de la séance / </w:t>
            </w:r>
            <w:proofErr w:type="spellStart"/>
            <w:r>
              <w:rPr>
                <w:b/>
              </w:rPr>
              <w:t>Adjournment</w:t>
            </w:r>
            <w:proofErr w:type="spellEnd"/>
          </w:p>
          <w:p w14:paraId="7947CDE6" w14:textId="54F73018" w:rsidR="003645F7" w:rsidRDefault="00B80E20">
            <w:pPr>
              <w:spacing w:before="120" w:after="120" w:line="240" w:lineRule="auto"/>
              <w:contextualSpacing/>
            </w:pPr>
            <w:r>
              <w:rPr>
                <w:b/>
                <w:bCs/>
              </w:rPr>
              <w:t>N</w:t>
            </w:r>
            <w:r>
              <w:rPr>
                <w:b/>
                <w:bCs/>
                <w:vertAlign w:val="superscript"/>
              </w:rPr>
              <w:t>o</w:t>
            </w:r>
            <w:r>
              <w:rPr>
                <w:b/>
                <w:bCs/>
              </w:rPr>
              <w:t xml:space="preserve"> de résolution :</w:t>
            </w:r>
            <w:r w:rsidR="006D1359">
              <w:rPr>
                <w:b/>
              </w:rPr>
              <w:t xml:space="preserve"> </w:t>
            </w:r>
            <w:r>
              <w:t>24 056</w:t>
            </w:r>
          </w:p>
          <w:p w14:paraId="17CF0683" w14:textId="1361F2A1" w:rsidR="003645F7" w:rsidRDefault="00B80E20">
            <w:pPr>
              <w:spacing w:before="120" w:after="120" w:line="240" w:lineRule="auto"/>
              <w:contextualSpacing/>
            </w:pPr>
            <w:r>
              <w:rPr>
                <w:b/>
              </w:rPr>
              <w:t>Proposée par</w:t>
            </w:r>
            <w:r w:rsidR="006F1C11">
              <w:rPr>
                <w:b/>
              </w:rPr>
              <w:t xml:space="preserve"> : </w:t>
            </w:r>
            <w:r>
              <w:t>Harold Janzen</w:t>
            </w:r>
          </w:p>
          <w:p w14:paraId="55AE50B2" w14:textId="06F68191" w:rsidR="00AB7594" w:rsidRDefault="00B80E20" w:rsidP="003645F7">
            <w:pPr>
              <w:spacing w:after="120" w:line="240" w:lineRule="auto"/>
            </w:pPr>
            <w:r>
              <w:rPr>
                <w:b/>
              </w:rPr>
              <w:t>Appuyée par</w:t>
            </w:r>
            <w:r w:rsidR="006F1C11">
              <w:rPr>
                <w:b/>
              </w:rPr>
              <w:t xml:space="preserve"> : </w:t>
            </w:r>
            <w:r>
              <w:t>Louis Duval</w:t>
            </w:r>
          </w:p>
          <w:p w14:paraId="6CCDC396" w14:textId="77777777" w:rsidR="00FF7602" w:rsidRDefault="00B80E20">
            <w:pPr>
              <w:spacing w:before="120" w:after="120" w:line="240" w:lineRule="auto"/>
            </w:pPr>
            <w:r>
              <w:rPr>
                <w:b/>
                <w:bCs/>
              </w:rPr>
              <w:t>IL EST RÉSOLU QUE</w:t>
            </w:r>
            <w:r>
              <w:t xml:space="preserve"> le conseil de Montcalm autorise et confirme toutes les instructions et directives à la direction, et les questions reçues à titre d’information;</w:t>
            </w:r>
          </w:p>
          <w:p w14:paraId="417A2D55" w14:textId="283BDC4B" w:rsidR="00FF7602" w:rsidRDefault="00B80E20">
            <w:pPr>
              <w:spacing w:before="120" w:after="120" w:line="240" w:lineRule="auto"/>
            </w:pPr>
            <w:r>
              <w:rPr>
                <w:b/>
                <w:bCs/>
              </w:rPr>
              <w:t>IL EST AUSSI RÉSOLU QUE</w:t>
            </w:r>
            <w:r>
              <w:t xml:space="preserve"> cette séance soit levée et que la prochaine réunion ordinaire du conseil ait lieu le 17</w:t>
            </w:r>
            <w:r w:rsidR="006F1C11">
              <w:t> </w:t>
            </w:r>
            <w:r>
              <w:t>avril 2024 à 8 h.</w:t>
            </w:r>
          </w:p>
          <w:p w14:paraId="1B5AA32B" w14:textId="4D5229B6" w:rsidR="00AB7594" w:rsidRDefault="00B80E20">
            <w:pPr>
              <w:spacing w:before="120" w:after="120" w:line="240" w:lineRule="auto"/>
            </w:pPr>
            <w:r>
              <w:t>Levée</w:t>
            </w:r>
            <w:r w:rsidR="006D1359">
              <w:t> </w:t>
            </w:r>
            <w:r>
              <w:t>: 13</w:t>
            </w:r>
            <w:r w:rsidR="00866E4C">
              <w:t> h </w:t>
            </w:r>
            <w:r>
              <w:t>55</w:t>
            </w:r>
          </w:p>
          <w:p w14:paraId="7F326EAD" w14:textId="77777777" w:rsidR="00AB7594" w:rsidRDefault="00B80E20">
            <w:pPr>
              <w:spacing w:before="120" w:after="120" w:line="240" w:lineRule="auto"/>
            </w:pPr>
            <w:r>
              <w:rPr>
                <w:b/>
              </w:rPr>
              <w:t>ADOPTÉE</w:t>
            </w:r>
          </w:p>
        </w:tc>
      </w:tr>
    </w:tbl>
    <w:p w14:paraId="6A3AE689" w14:textId="77777777" w:rsidR="00AB7594" w:rsidRDefault="00B80E20">
      <w:r>
        <w:br/>
      </w:r>
    </w:p>
    <w:tbl>
      <w:tblPr>
        <w:tblW w:w="5000" w:type="pct"/>
        <w:tblInd w:w="10" w:type="dxa"/>
        <w:tblCellMar>
          <w:left w:w="10" w:type="dxa"/>
          <w:right w:w="10" w:type="dxa"/>
        </w:tblCellMar>
        <w:tblLook w:val="04A0" w:firstRow="1" w:lastRow="0" w:firstColumn="1" w:lastColumn="0" w:noHBand="0" w:noVBand="1"/>
      </w:tblPr>
      <w:tblGrid>
        <w:gridCol w:w="9360"/>
      </w:tblGrid>
      <w:tr w:rsidR="00AB7594" w14:paraId="28517E22" w14:textId="77777777">
        <w:tc>
          <w:tcPr>
            <w:tcW w:w="0" w:type="auto"/>
            <w:vAlign w:val="center"/>
          </w:tcPr>
          <w:tbl>
            <w:tblPr>
              <w:tblW w:w="7499" w:type="dxa"/>
              <w:tblCellSpacing w:w="14" w:type="dxa"/>
              <w:tblCellMar>
                <w:top w:w="14" w:type="dxa"/>
                <w:left w:w="14" w:type="dxa"/>
                <w:bottom w:w="14" w:type="dxa"/>
                <w:right w:w="14" w:type="dxa"/>
              </w:tblCellMar>
              <w:tblLook w:val="04A0" w:firstRow="1" w:lastRow="0" w:firstColumn="1" w:lastColumn="0" w:noHBand="0" w:noVBand="1"/>
            </w:tblPr>
            <w:tblGrid>
              <w:gridCol w:w="3448"/>
              <w:gridCol w:w="604"/>
              <w:gridCol w:w="3447"/>
            </w:tblGrid>
            <w:tr w:rsidR="00AB7594" w14:paraId="10EE0BAE" w14:textId="77777777">
              <w:trPr>
                <w:tblCellSpacing w:w="14" w:type="dxa"/>
              </w:trPr>
              <w:tc>
                <w:tcPr>
                  <w:tcW w:w="0" w:type="auto"/>
                  <w:vAlign w:val="center"/>
                </w:tcPr>
                <w:p w14:paraId="70AB021D" w14:textId="77777777" w:rsidR="00AB7594" w:rsidRDefault="00B80E20">
                  <w:r>
                    <w:t>______________________________</w:t>
                  </w:r>
                </w:p>
              </w:tc>
              <w:tc>
                <w:tcPr>
                  <w:tcW w:w="0" w:type="auto"/>
                  <w:vAlign w:val="center"/>
                </w:tcPr>
                <w:p w14:paraId="6B7D0566" w14:textId="77777777" w:rsidR="00AB7594" w:rsidRDefault="00B80E20">
                  <w:r>
                    <w:t>           </w:t>
                  </w:r>
                </w:p>
              </w:tc>
              <w:tc>
                <w:tcPr>
                  <w:tcW w:w="0" w:type="auto"/>
                  <w:vAlign w:val="center"/>
                </w:tcPr>
                <w:p w14:paraId="3645056E" w14:textId="77777777" w:rsidR="00AB7594" w:rsidRDefault="00B80E20">
                  <w:r>
                    <w:t>______________________________</w:t>
                  </w:r>
                </w:p>
              </w:tc>
            </w:tr>
            <w:tr w:rsidR="00AB7594" w14:paraId="5D0DEBA2" w14:textId="77777777">
              <w:trPr>
                <w:tblCellSpacing w:w="14" w:type="dxa"/>
              </w:trPr>
              <w:tc>
                <w:tcPr>
                  <w:tcW w:w="0" w:type="auto"/>
                  <w:vAlign w:val="center"/>
                </w:tcPr>
                <w:p w14:paraId="1742C6F7" w14:textId="77777777" w:rsidR="00AB7594" w:rsidRDefault="00B80E20">
                  <w:proofErr w:type="gramStart"/>
                  <w:r>
                    <w:t>préfet</w:t>
                  </w:r>
                  <w:proofErr w:type="gramEnd"/>
                </w:p>
              </w:tc>
              <w:tc>
                <w:tcPr>
                  <w:tcW w:w="0" w:type="auto"/>
                  <w:vAlign w:val="center"/>
                </w:tcPr>
                <w:p w14:paraId="77D7A068" w14:textId="77777777" w:rsidR="00AB7594" w:rsidRDefault="00B80E20">
                  <w:r>
                    <w:t> </w:t>
                  </w:r>
                </w:p>
              </w:tc>
              <w:tc>
                <w:tcPr>
                  <w:tcW w:w="0" w:type="auto"/>
                  <w:vAlign w:val="center"/>
                </w:tcPr>
                <w:p w14:paraId="2631BC34" w14:textId="77777777" w:rsidR="00AB7594" w:rsidRDefault="00B80E20">
                  <w:proofErr w:type="gramStart"/>
                  <w:r>
                    <w:t>directrice</w:t>
                  </w:r>
                  <w:proofErr w:type="gramEnd"/>
                  <w:r>
                    <w:t xml:space="preserve"> générale</w:t>
                  </w:r>
                </w:p>
              </w:tc>
            </w:tr>
          </w:tbl>
          <w:p w14:paraId="7A159065" w14:textId="77777777" w:rsidR="00AB7594" w:rsidRDefault="00AB7594"/>
        </w:tc>
      </w:tr>
    </w:tbl>
    <w:p w14:paraId="5960B98A" w14:textId="77777777" w:rsidR="00B80E20" w:rsidRDefault="00B80E20"/>
    <w:sectPr w:rsidR="00B80E20" w:rsidSect="005F1530">
      <w:headerReference w:type="default" r:id="rId7"/>
      <w:footerReference w:type="default" r:id="rId8"/>
      <w:pgSz w:w="12240" w:h="15840"/>
      <w:pgMar w:top="1098" w:right="1440" w:bottom="1134"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C51A8" w14:textId="77777777" w:rsidR="005F1530" w:rsidRDefault="005F1530">
      <w:pPr>
        <w:spacing w:after="0" w:line="240" w:lineRule="auto"/>
      </w:pPr>
      <w:r>
        <w:separator/>
      </w:r>
    </w:p>
  </w:endnote>
  <w:endnote w:type="continuationSeparator" w:id="0">
    <w:p w14:paraId="5BC4C169" w14:textId="77777777" w:rsidR="005F1530" w:rsidRDefault="005F1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4CFE3" w14:textId="77777777" w:rsidR="00AB7594" w:rsidRDefault="00AB7594">
    <w:pPr>
      <w:pStyle w:val="a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B0040" w14:textId="77777777" w:rsidR="005F1530" w:rsidRDefault="005F1530">
      <w:pPr>
        <w:spacing w:after="0" w:line="240" w:lineRule="auto"/>
      </w:pPr>
      <w:r>
        <w:separator/>
      </w:r>
    </w:p>
  </w:footnote>
  <w:footnote w:type="continuationSeparator" w:id="0">
    <w:p w14:paraId="15D87884" w14:textId="77777777" w:rsidR="005F1530" w:rsidRDefault="005F1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5AADD" w14:textId="77777777" w:rsidR="00AB7594" w:rsidRDefault="00B80E20">
    <w:pPr>
      <w:pStyle w:val="a"/>
      <w:jc w:val="center"/>
    </w:pPr>
    <w:proofErr w:type="gramStart"/>
    <w:r>
      <w:t>page</w:t>
    </w:r>
    <w:proofErr w:type="gramEnd"/>
    <w:r>
      <w:t> </w:t>
    </w:r>
    <w:r>
      <w:fldChar w:fldCharType="begin"/>
    </w:r>
    <w:r>
      <w:rPr>
        <w:b/>
      </w:rPr>
      <w:instrText xml:space="preserve">PAGE </w:instrText>
    </w:r>
    <w:r>
      <w:fldChar w:fldCharType="separate"/>
    </w:r>
    <w:r>
      <w:t>2</w:t>
    </w:r>
    <w:r>
      <w:fldChar w:fldCharType="end"/>
    </w:r>
    <w:r>
      <w:t xml:space="preserve"> de </w:t>
    </w:r>
    <w:r>
      <w:fldChar w:fldCharType="begin"/>
    </w:r>
    <w:r>
      <w:rPr>
        <w:b/>
      </w:rPr>
      <w:instrText xml:space="preserve">NUMPAGES  </w:instrText>
    </w:r>
    <w:r>
      <w:fldChar w:fldCharType="separate"/>
    </w:r>
    <w: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94"/>
    <w:rsid w:val="00097920"/>
    <w:rsid w:val="000C6D4F"/>
    <w:rsid w:val="00235660"/>
    <w:rsid w:val="003645F7"/>
    <w:rsid w:val="004E591C"/>
    <w:rsid w:val="00541C38"/>
    <w:rsid w:val="005F1530"/>
    <w:rsid w:val="006D1359"/>
    <w:rsid w:val="006F1C11"/>
    <w:rsid w:val="00866E4C"/>
    <w:rsid w:val="00870C3F"/>
    <w:rsid w:val="00966D87"/>
    <w:rsid w:val="009D288D"/>
    <w:rsid w:val="009F13C3"/>
    <w:rsid w:val="00AB7594"/>
    <w:rsid w:val="00B72DD0"/>
    <w:rsid w:val="00B80E20"/>
    <w:rsid w:val="00D84BC8"/>
    <w:rsid w:val="00E87D48"/>
    <w:rsid w:val="00FF760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5E835"/>
  <w15:docId w15:val="{9A4B092E-C7AC-4E03-892B-85F3BEC8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uiPriority w:val="1"/>
    <w:unhideWhenUsed/>
    <w:rPr>
      <w:rFonts w:ascii="Arial"/>
      <w:sz w:val="18"/>
    </w:rPr>
  </w:style>
  <w:style w:type="paragraph" w:customStyle="1" w:styleId="a0">
    <w:uiPriority w:val="1"/>
    <w:unhideWhenUsed/>
    <w:rPr>
      <w:rFonts w:ascii="Arial"/>
      <w:sz w:val="18"/>
    </w:rPr>
  </w:style>
  <w:style w:type="paragraph" w:styleId="Header">
    <w:name w:val="header"/>
    <w:basedOn w:val="Normal"/>
    <w:link w:val="HeaderChar"/>
    <w:uiPriority w:val="99"/>
    <w:unhideWhenUsed/>
    <w:rsid w:val="009F1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3C3"/>
  </w:style>
  <w:style w:type="paragraph" w:styleId="Footer">
    <w:name w:val="footer"/>
    <w:basedOn w:val="Normal"/>
    <w:link w:val="FooterChar"/>
    <w:uiPriority w:val="99"/>
    <w:unhideWhenUsed/>
    <w:rsid w:val="009F1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2160</Words>
  <Characters>12316</Characters>
  <Application>Microsoft Office Word</Application>
  <DocSecurity>4</DocSecurity>
  <Lines>102</Lines>
  <Paragraphs>28</Paragraphs>
  <ScaleCrop>false</ScaleCrop>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dc:creator>
  <cp:lastModifiedBy>Katherine</cp:lastModifiedBy>
  <cp:revision>2</cp:revision>
  <dcterms:created xsi:type="dcterms:W3CDTF">2024-03-26T13:57:00Z</dcterms:created>
  <dcterms:modified xsi:type="dcterms:W3CDTF">2024-03-26T13:57:00Z</dcterms:modified>
</cp:coreProperties>
</file>